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024086CF" w:rsidR="0065432D" w:rsidRPr="00A7366F" w:rsidRDefault="0065432D" w:rsidP="0065432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BB04A8">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E64283">
        <w:rPr>
          <w:rFonts w:ascii="Calibri" w:eastAsia="PMingLiU" w:hAnsi="Calibri" w:cs="Calibri"/>
          <w:sz w:val="24"/>
          <w:szCs w:val="24"/>
          <w:lang w:eastAsia="ja-JP"/>
        </w:rPr>
        <w:t>10042</w:t>
      </w:r>
    </w:p>
    <w:p w14:paraId="4B5F968D" w14:textId="3C0E2340" w:rsidR="0065432D" w:rsidRPr="00A7366F" w:rsidRDefault="0065432D" w:rsidP="0065432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BB04A8"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35D652E1"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6C3402" w:rsidRPr="006C3402">
        <w:rPr>
          <w:rFonts w:cs="Arial"/>
          <w:b/>
          <w:bCs/>
        </w:rPr>
        <w:t>7</w:t>
      </w:r>
      <w:r w:rsidR="00974EE8" w:rsidRPr="006C3402">
        <w:rPr>
          <w:rFonts w:cs="Arial"/>
          <w:b/>
          <w:bCs/>
        </w:rPr>
        <w:t>.</w:t>
      </w:r>
      <w:r w:rsidR="00333F93" w:rsidRPr="006C3402">
        <w:rPr>
          <w:rFonts w:cs="Arial"/>
          <w:b/>
          <w:bCs/>
        </w:rPr>
        <w:t>1</w:t>
      </w:r>
      <w:r w:rsidR="006C3402" w:rsidRPr="006C3402">
        <w:rPr>
          <w:rFonts w:cs="Arial"/>
          <w:b/>
          <w:bCs/>
        </w:rPr>
        <w:t>3</w:t>
      </w:r>
      <w:r w:rsidR="00333F93" w:rsidRPr="006C3402">
        <w:rPr>
          <w:rFonts w:cs="Arial"/>
          <w:b/>
          <w:bCs/>
        </w:rPr>
        <w:t>.</w:t>
      </w:r>
      <w:r w:rsidR="00427793" w:rsidRPr="006C3402">
        <w:rPr>
          <w:rFonts w:cs="Arial"/>
          <w:b/>
          <w:bCs/>
        </w:rPr>
        <w:t>1.</w:t>
      </w:r>
      <w:r w:rsidR="006C3402">
        <w:rPr>
          <w:rFonts w:cs="Arial"/>
          <w:b/>
          <w:bCs/>
        </w:rPr>
        <w:t>3</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4ABA24C" w:rsidR="00174EC2" w:rsidRDefault="0034111C" w:rsidP="007A4FCF">
      <w:pPr>
        <w:ind w:left="1985" w:hanging="1985"/>
        <w:rPr>
          <w:rFonts w:cs="Arial"/>
          <w:b/>
          <w:bCs/>
        </w:rPr>
      </w:pPr>
      <w:r w:rsidRPr="000C45FD">
        <w:rPr>
          <w:rFonts w:cs="Arial"/>
          <w:b/>
          <w:bCs/>
        </w:rPr>
        <w:t>Title:</w:t>
      </w:r>
      <w:r w:rsidRPr="000C45FD">
        <w:rPr>
          <w:rFonts w:cs="Arial"/>
          <w:b/>
          <w:bCs/>
        </w:rPr>
        <w:tab/>
      </w:r>
      <w:r w:rsidR="00FE567C" w:rsidRPr="00FE567C">
        <w:rPr>
          <w:rFonts w:cs="Arial"/>
          <w:b/>
          <w:bCs/>
        </w:rPr>
        <w:t>Discussion on BWP requirements for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127F806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 xml:space="preserve">in last meeting, </w:t>
      </w:r>
      <w:r w:rsidR="00C741CF">
        <w:rPr>
          <w:rFonts w:asciiTheme="minorHAnsi" w:eastAsiaTheme="minorEastAsia" w:hAnsiTheme="minorHAnsi" w:cstheme="minorBidi" w:hint="eastAsia"/>
          <w:color w:val="auto"/>
          <w:sz w:val="22"/>
          <w:szCs w:val="22"/>
        </w:rPr>
        <w:t>the open issues are</w:t>
      </w:r>
      <w:r w:rsidR="00352084">
        <w:rPr>
          <w:rFonts w:asciiTheme="minorHAnsi" w:eastAsiaTheme="minorEastAsia" w:hAnsiTheme="minorHAnsi" w:cstheme="minorBidi"/>
          <w:color w:val="auto"/>
          <w:sz w:val="22"/>
          <w:szCs w:val="22"/>
        </w:rPr>
        <w:t xml:space="preserve"> captured below</w:t>
      </w:r>
      <w:r w:rsidR="00CA75E5">
        <w:rPr>
          <w:rFonts w:asciiTheme="minorHAnsi" w:eastAsiaTheme="minorEastAsia" w:hAnsiTheme="minorHAnsi" w:cstheme="minorBidi"/>
          <w:color w:val="auto"/>
          <w:sz w:val="22"/>
          <w:szCs w:val="22"/>
        </w:rPr>
        <w:t xml:space="preserve">. </w:t>
      </w:r>
    </w:p>
    <w:tbl>
      <w:tblPr>
        <w:tblStyle w:val="af4"/>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723F0A04" w14:textId="5337815C" w:rsidR="007A3D51" w:rsidRDefault="007A3D51" w:rsidP="007A3D51">
            <w:pPr>
              <w:pStyle w:val="Default"/>
              <w:numPr>
                <w:ilvl w:val="0"/>
                <w:numId w:val="16"/>
              </w:numPr>
              <w:jc w:val="both"/>
              <w:rPr>
                <w:rFonts w:asciiTheme="minorHAnsi" w:eastAsiaTheme="minorEastAsia" w:hAnsiTheme="minorHAnsi" w:cstheme="minorBidi"/>
                <w:color w:val="auto"/>
                <w:sz w:val="18"/>
                <w:szCs w:val="22"/>
              </w:rPr>
            </w:pPr>
            <w:r w:rsidRPr="007A3D51">
              <w:rPr>
                <w:rFonts w:asciiTheme="minorHAnsi" w:eastAsiaTheme="minorEastAsia" w:hAnsiTheme="minorHAnsi" w:cstheme="minorBidi"/>
                <w:b/>
                <w:bCs/>
                <w:color w:val="auto"/>
                <w:sz w:val="18"/>
                <w:szCs w:val="22"/>
              </w:rPr>
              <w:t>Simultaneous BWP switching on multiple CCs</w:t>
            </w:r>
          </w:p>
          <w:p w14:paraId="55B2E651" w14:textId="77777777" w:rsidR="00BB04A8" w:rsidRPr="00BB04A8" w:rsidRDefault="00BB04A8" w:rsidP="00BB04A8">
            <w:pPr>
              <w:pStyle w:val="Default"/>
              <w:numPr>
                <w:ilvl w:val="0"/>
                <w:numId w:val="16"/>
              </w:numPr>
              <w:jc w:val="both"/>
              <w:rPr>
                <w:rFonts w:asciiTheme="minorHAnsi" w:eastAsiaTheme="minorEastAsia" w:hAnsiTheme="minorHAnsi" w:cstheme="minorBidi"/>
                <w:b/>
                <w:bCs/>
                <w:color w:val="auto"/>
                <w:sz w:val="18"/>
                <w:szCs w:val="22"/>
              </w:rPr>
            </w:pPr>
            <w:r w:rsidRPr="00BB04A8">
              <w:rPr>
                <w:rFonts w:asciiTheme="minorHAnsi" w:eastAsiaTheme="minorEastAsia" w:hAnsiTheme="minorHAnsi" w:cstheme="minorBidi"/>
                <w:b/>
                <w:bCs/>
                <w:color w:val="auto"/>
                <w:sz w:val="18"/>
                <w:szCs w:val="22"/>
              </w:rPr>
              <w:t>Delay requirements for DCI/timer based BWP switch</w:t>
            </w:r>
          </w:p>
          <w:p w14:paraId="1047D499" w14:textId="26A4685A" w:rsidR="00BB04A8" w:rsidRPr="00BB04A8" w:rsidRDefault="00B84F4B" w:rsidP="00BB04A8">
            <w:pPr>
              <w:pStyle w:val="Default"/>
              <w:ind w:left="360"/>
              <w:jc w:val="both"/>
              <w:rPr>
                <w:rFonts w:asciiTheme="minorHAnsi" w:hAnsiTheme="minorHAnsi" w:cstheme="minorHAnsi"/>
                <w:sz w:val="18"/>
              </w:rPr>
            </w:pPr>
            <m:oMath>
              <m:sSub>
                <m:sSubPr>
                  <m:ctrlPr>
                    <w:rPr>
                      <w:rFonts w:ascii="Cambria Math" w:hAnsi="Cambria Math" w:cstheme="minorHAnsi"/>
                      <w:i/>
                      <w:iCs/>
                      <w:sz w:val="18"/>
                    </w:rPr>
                  </m:ctrlPr>
                </m:sSubPr>
                <m:e>
                  <m:r>
                    <w:rPr>
                      <w:rFonts w:ascii="Cambria Math" w:hAnsi="Cambria Math" w:cstheme="minorHAnsi"/>
                      <w:sz w:val="18"/>
                      <w:lang w:val="en-GB"/>
                    </w:rPr>
                    <m:t>T</m:t>
                  </m:r>
                </m:e>
                <m:sub>
                  <m:r>
                    <w:rPr>
                      <w:rFonts w:ascii="Cambria Math" w:hAnsi="Cambria Math" w:cstheme="minorHAnsi"/>
                      <w:sz w:val="18"/>
                      <w:lang w:val="en-GB"/>
                    </w:rPr>
                    <m:t>BWPSwitchDelay</m:t>
                  </m:r>
                </m:sub>
              </m:sSub>
              <m:r>
                <w:rPr>
                  <w:rFonts w:ascii="Cambria Math" w:hAnsi="Cambria Math" w:cstheme="minorHAnsi"/>
                  <w:sz w:val="18"/>
                  <w:lang w:val="x-none"/>
                </w:rPr>
                <m:t>+D*(</m:t>
              </m:r>
              <m:d>
                <m:dPr>
                  <m:begChr m:val="⌈"/>
                  <m:endChr m:val="⌉"/>
                  <m:ctrlPr>
                    <w:rPr>
                      <w:rFonts w:ascii="Cambria Math" w:hAnsi="Cambria Math" w:cstheme="minorHAnsi"/>
                      <w:i/>
                      <w:iCs/>
                      <w:sz w:val="18"/>
                    </w:rPr>
                  </m:ctrlPr>
                </m:dPr>
                <m:e>
                  <m:f>
                    <m:fPr>
                      <m:ctrlPr>
                        <w:rPr>
                          <w:rFonts w:ascii="Cambria Math" w:hAnsi="Cambria Math" w:cstheme="minorHAnsi"/>
                          <w:i/>
                          <w:iCs/>
                          <w:sz w:val="18"/>
                        </w:rPr>
                      </m:ctrlPr>
                    </m:fPr>
                    <m:num>
                      <m:r>
                        <w:rPr>
                          <w:rFonts w:ascii="Cambria Math" w:hAnsi="Cambria Math" w:cstheme="minorHAnsi"/>
                          <w:sz w:val="18"/>
                          <w:lang w:val="en-GB"/>
                        </w:rPr>
                        <m:t>N</m:t>
                      </m:r>
                    </m:num>
                    <m:den>
                      <m:r>
                        <w:rPr>
                          <w:rFonts w:ascii="Cambria Math" w:hAnsi="Cambria Math" w:cstheme="minorHAnsi"/>
                          <w:sz w:val="18"/>
                          <w:lang w:val="en-GB"/>
                        </w:rPr>
                        <m:t>K</m:t>
                      </m:r>
                    </m:den>
                  </m:f>
                </m:e>
              </m:d>
              <m:r>
                <w:rPr>
                  <w:rFonts w:ascii="Cambria Math" w:hAnsi="Cambria Math" w:cstheme="minorHAnsi"/>
                  <w:sz w:val="18"/>
                  <w:lang w:val="en-GB"/>
                </w:rPr>
                <m:t>-</m:t>
              </m:r>
              <m:r>
                <w:rPr>
                  <w:rFonts w:ascii="Cambria Math" w:hAnsi="Cambria Math" w:cstheme="minorHAnsi"/>
                  <w:sz w:val="18"/>
                  <w:lang w:val="x-none"/>
                </w:rPr>
                <m:t>1)</m:t>
              </m:r>
            </m:oMath>
            <w:r w:rsidR="00BB04A8" w:rsidRPr="00BB04A8">
              <w:rPr>
                <w:rFonts w:asciiTheme="minorHAnsi" w:hAnsiTheme="minorHAnsi" w:cstheme="minorHAnsi"/>
                <w:i/>
                <w:iCs/>
                <w:sz w:val="18"/>
              </w:rPr>
              <w:t xml:space="preserve">; </w:t>
            </w:r>
            <w:r w:rsidR="00BB04A8" w:rsidRPr="00BB04A8">
              <w:rPr>
                <w:rFonts w:asciiTheme="minorHAnsi" w:hAnsiTheme="minorHAnsi" w:cstheme="minorHAnsi"/>
                <w:sz w:val="18"/>
                <w:lang w:val="en-GB"/>
              </w:rPr>
              <w:t>N: Number of CCs with simultaneous BWP switch; K is number of CCs that can be processed simultaneously; D is incremental delay for BWP switch processing on additional CCs</w:t>
            </w:r>
          </w:p>
          <w:p w14:paraId="2EB39ED7" w14:textId="77777777" w:rsidR="00FE7514" w:rsidRPr="00BB04A8" w:rsidRDefault="00415502" w:rsidP="00BB04A8">
            <w:pPr>
              <w:pStyle w:val="Default"/>
              <w:numPr>
                <w:ilvl w:val="1"/>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 xml:space="preserve">Value of D: </w:t>
            </w:r>
          </w:p>
          <w:p w14:paraId="3BE16CDB" w14:textId="77777777" w:rsidR="00BB04A8" w:rsidRPr="00BB04A8" w:rsidRDefault="00BB04A8" w:rsidP="00BB04A8">
            <w:pPr>
              <w:pStyle w:val="Default"/>
              <w:numPr>
                <w:ilvl w:val="1"/>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 xml:space="preserve">   - Agreement in 2st round: </w:t>
            </w:r>
          </w:p>
          <w:p w14:paraId="5219E3BA" w14:textId="77777777" w:rsidR="00FE7514" w:rsidRPr="00BB04A8" w:rsidRDefault="00415502" w:rsidP="00BB04A8">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Define new UE capabilities for BWP switching on multiple CCs</w:t>
            </w:r>
          </w:p>
          <w:p w14:paraId="46422C10" w14:textId="77777777" w:rsidR="00FE7514" w:rsidRPr="00BB04A8" w:rsidRDefault="00415502" w:rsidP="00BB04A8">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Type 1: D = 100us, 200us</w:t>
            </w:r>
          </w:p>
          <w:p w14:paraId="73A14550" w14:textId="77777777" w:rsidR="00FE7514" w:rsidRPr="00BB04A8" w:rsidRDefault="00415502" w:rsidP="00BB04A8">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Type 2: D = 400us, 800us, 1000us</w:t>
            </w:r>
          </w:p>
          <w:p w14:paraId="0CED16A9" w14:textId="77777777" w:rsidR="00FE7514" w:rsidRPr="00BB04A8" w:rsidRDefault="00415502" w:rsidP="00BB04A8">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Same capabilities apply for FR1 and FR2</w:t>
            </w:r>
          </w:p>
          <w:p w14:paraId="7E8B09F6" w14:textId="58853B4A" w:rsidR="00FE7514" w:rsidRPr="00BB04A8" w:rsidRDefault="00415502" w:rsidP="00BB04A8">
            <w:pPr>
              <w:pStyle w:val="Default"/>
              <w:numPr>
                <w:ilvl w:val="1"/>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 xml:space="preserve">Definition of N : </w:t>
            </w:r>
          </w:p>
          <w:p w14:paraId="370A27E4" w14:textId="6EABBF82" w:rsidR="00BB04A8" w:rsidRPr="00BB04A8" w:rsidRDefault="00BB04A8" w:rsidP="00BB04A8">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Option 1: N is the number of CCs with simultaneous BWP switch.</w:t>
            </w:r>
          </w:p>
          <w:p w14:paraId="7AA91B6A" w14:textId="3C166FB5" w:rsidR="00C741CF" w:rsidRPr="00BB04A8" w:rsidRDefault="00BB04A8" w:rsidP="00190399">
            <w:pPr>
              <w:pStyle w:val="Default"/>
              <w:numPr>
                <w:ilvl w:val="2"/>
                <w:numId w:val="16"/>
              </w:numPr>
              <w:jc w:val="both"/>
              <w:rPr>
                <w:rFonts w:asciiTheme="minorHAnsi" w:hAnsiTheme="minorHAnsi" w:cstheme="minorHAnsi"/>
                <w:sz w:val="18"/>
                <w:szCs w:val="18"/>
                <w:lang w:val="en-GB"/>
              </w:rPr>
            </w:pPr>
            <w:r w:rsidRPr="00BB04A8">
              <w:rPr>
                <w:rFonts w:asciiTheme="minorHAnsi" w:hAnsiTheme="minorHAnsi" w:cstheme="minorHAnsi"/>
                <w:sz w:val="18"/>
                <w:szCs w:val="18"/>
                <w:lang w:val="en-GB"/>
              </w:rPr>
              <w:t>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14:paraId="2F35E3B3" w14:textId="77777777" w:rsidR="00BB04A8" w:rsidRPr="00BB04A8" w:rsidRDefault="00BB04A8" w:rsidP="00BB04A8">
            <w:pPr>
              <w:pStyle w:val="Default"/>
              <w:numPr>
                <w:ilvl w:val="0"/>
                <w:numId w:val="16"/>
              </w:numPr>
              <w:jc w:val="both"/>
              <w:rPr>
                <w:rFonts w:asciiTheme="minorHAnsi" w:eastAsiaTheme="minorEastAsia" w:hAnsiTheme="minorHAnsi" w:cstheme="minorBidi"/>
                <w:b/>
                <w:bCs/>
                <w:color w:val="auto"/>
                <w:sz w:val="18"/>
                <w:szCs w:val="22"/>
              </w:rPr>
            </w:pPr>
            <w:r w:rsidRPr="00BB04A8">
              <w:rPr>
                <w:rFonts w:asciiTheme="minorHAnsi" w:eastAsiaTheme="minorEastAsia" w:hAnsiTheme="minorHAnsi" w:cstheme="minorBidi"/>
                <w:b/>
                <w:bCs/>
                <w:color w:val="auto"/>
                <w:sz w:val="18"/>
                <w:szCs w:val="22"/>
              </w:rPr>
              <w:t>Delay requirements for RRC based BWP switch</w:t>
            </w:r>
          </w:p>
          <w:p w14:paraId="416D1A93" w14:textId="2B4FD548" w:rsidR="00BB04A8" w:rsidRPr="00BB04A8" w:rsidRDefault="00B84F4B" w:rsidP="00BB04A8">
            <w:pPr>
              <w:pStyle w:val="Default"/>
              <w:ind w:left="360"/>
              <w:jc w:val="both"/>
              <w:rPr>
                <w:sz w:val="18"/>
                <w:szCs w:val="18"/>
              </w:rPr>
            </w:pPr>
            <m:oMath>
              <m:sSub>
                <m:sSubPr>
                  <m:ctrlPr>
                    <w:rPr>
                      <w:rFonts w:ascii="Cambria Math" w:hAnsi="Cambria Math"/>
                      <w:i/>
                      <w:iCs/>
                      <w:sz w:val="18"/>
                      <w:szCs w:val="18"/>
                    </w:rPr>
                  </m:ctrlPr>
                </m:sSubPr>
                <m:e>
                  <m:r>
                    <m:rPr>
                      <m:sty m:val="p"/>
                    </m:rPr>
                    <w:rPr>
                      <w:rFonts w:ascii="Cambria Math" w:hAnsi="Cambria Math"/>
                      <w:sz w:val="18"/>
                      <w:szCs w:val="18"/>
                      <w:lang w:val="en-GB"/>
                    </w:rPr>
                    <m:t>T</m:t>
                  </m:r>
                </m:e>
                <m:sub>
                  <m:r>
                    <m:rPr>
                      <m:sty m:val="p"/>
                    </m:rPr>
                    <w:rPr>
                      <w:rFonts w:ascii="Cambria Math" w:hAnsi="Cambria Math"/>
                      <w:sz w:val="18"/>
                      <w:szCs w:val="18"/>
                      <w:lang w:val="en-GB"/>
                    </w:rPr>
                    <m:t>RRCprocessing</m:t>
                  </m:r>
                </m:sub>
              </m:sSub>
              <m:r>
                <m:rPr>
                  <m:sty m:val="p"/>
                </m:rPr>
                <w:rPr>
                  <w:rFonts w:ascii="Cambria Math" w:hAnsi="Cambria Math"/>
                  <w:sz w:val="18"/>
                  <w:szCs w:val="18"/>
                  <w:lang w:val="en-GB"/>
                </w:rPr>
                <m:t>+</m:t>
              </m:r>
              <m:sSub>
                <m:sSubPr>
                  <m:ctrlPr>
                    <w:rPr>
                      <w:rFonts w:ascii="Cambria Math" w:hAnsi="Cambria Math"/>
                      <w:i/>
                      <w:iCs/>
                      <w:sz w:val="18"/>
                      <w:szCs w:val="18"/>
                    </w:rPr>
                  </m:ctrlPr>
                </m:sSubPr>
                <m:e>
                  <m:r>
                    <m:rPr>
                      <m:sty m:val="p"/>
                    </m:rPr>
                    <w:rPr>
                      <w:rFonts w:ascii="Cambria Math" w:hAnsi="Cambria Math"/>
                      <w:sz w:val="18"/>
                      <w:szCs w:val="18"/>
                      <w:lang w:val="en-GB"/>
                    </w:rPr>
                    <m:t>T</m:t>
                  </m:r>
                </m:e>
                <m:sub>
                  <m:r>
                    <m:rPr>
                      <m:sty m:val="p"/>
                    </m:rPr>
                    <w:rPr>
                      <w:rFonts w:ascii="Cambria Math" w:hAnsi="Cambria Math"/>
                      <w:sz w:val="18"/>
                      <w:szCs w:val="18"/>
                      <w:lang w:val="en-GB"/>
                    </w:rPr>
                    <m:t>BWPswitchDelayRRC </m:t>
                  </m:r>
                </m:sub>
              </m:sSub>
              <m:r>
                <m:rPr>
                  <m:sty m:val="p"/>
                </m:rPr>
                <w:rPr>
                  <w:rFonts w:ascii="Cambria Math" w:hAnsi="Cambria Math"/>
                  <w:sz w:val="18"/>
                  <w:szCs w:val="18"/>
                  <w:lang w:val="en-GB"/>
                </w:rPr>
                <m:t>+</m:t>
              </m:r>
              <m:sSub>
                <m:sSubPr>
                  <m:ctrlPr>
                    <w:rPr>
                      <w:rFonts w:ascii="Cambria Math" w:hAnsi="Cambria Math"/>
                      <w:i/>
                      <w:iCs/>
                      <w:sz w:val="18"/>
                      <w:szCs w:val="18"/>
                    </w:rPr>
                  </m:ctrlPr>
                </m:sSubPr>
                <m:e>
                  <m:r>
                    <m:rPr>
                      <m:sty m:val="p"/>
                    </m:rPr>
                    <w:rPr>
                      <w:rFonts w:ascii="Cambria Math" w:hAnsi="Cambria Math"/>
                      <w:sz w:val="18"/>
                      <w:szCs w:val="18"/>
                      <w:lang w:val="en-GB"/>
                    </w:rPr>
                    <m:t>D</m:t>
                  </m:r>
                </m:e>
                <m:sub>
                  <m:r>
                    <m:rPr>
                      <m:sty m:val="p"/>
                    </m:rPr>
                    <w:rPr>
                      <w:rFonts w:ascii="Cambria Math" w:hAnsi="Cambria Math"/>
                      <w:sz w:val="18"/>
                      <w:szCs w:val="18"/>
                      <w:lang w:val="en-GB"/>
                    </w:rPr>
                    <m:t>RRC</m:t>
                  </m:r>
                </m:sub>
              </m:sSub>
              <m:r>
                <w:rPr>
                  <w:rFonts w:ascii="Cambria Math" w:hAnsi="Cambria Math"/>
                  <w:sz w:val="18"/>
                  <w:szCs w:val="18"/>
                  <w:lang w:val="en-GB"/>
                </w:rPr>
                <m:t>*</m:t>
              </m:r>
              <m:r>
                <m:rPr>
                  <m:sty m:val="p"/>
                </m:rPr>
                <w:rPr>
                  <w:rFonts w:ascii="Cambria Math" w:hAnsi="Cambria Math"/>
                  <w:sz w:val="18"/>
                  <w:szCs w:val="18"/>
                  <w:lang w:val="en-GB"/>
                </w:rPr>
                <m:t>(N</m:t>
              </m:r>
              <m:r>
                <w:rPr>
                  <w:rFonts w:ascii="Cambria Math" w:hAnsi="Cambria Math"/>
                  <w:sz w:val="18"/>
                  <w:szCs w:val="18"/>
                  <w:lang w:val="en-GB"/>
                </w:rPr>
                <m:t>-</m:t>
              </m:r>
              <m:r>
                <m:rPr>
                  <m:sty m:val="p"/>
                </m:rPr>
                <w:rPr>
                  <w:rFonts w:ascii="Cambria Math" w:hAnsi="Cambria Math"/>
                  <w:sz w:val="18"/>
                  <w:szCs w:val="18"/>
                  <w:lang w:val="en-GB"/>
                </w:rPr>
                <m:t>1)</m:t>
              </m:r>
            </m:oMath>
            <w:r w:rsidR="00BB04A8" w:rsidRPr="00BB04A8">
              <w:rPr>
                <w:sz w:val="18"/>
                <w:szCs w:val="18"/>
                <w:lang w:val="en-GB"/>
              </w:rPr>
              <w:t xml:space="preserve">; </w:t>
            </w:r>
          </w:p>
          <w:p w14:paraId="11A15D5C" w14:textId="77777777" w:rsidR="00BB04A8" w:rsidRPr="00BB04A8" w:rsidRDefault="00BB04A8" w:rsidP="00BB04A8">
            <w:pPr>
              <w:pStyle w:val="Default"/>
              <w:ind w:left="360"/>
              <w:jc w:val="both"/>
              <w:rPr>
                <w:rFonts w:asciiTheme="minorHAnsi" w:hAnsiTheme="minorHAnsi" w:cstheme="minorHAnsi"/>
                <w:sz w:val="18"/>
                <w:szCs w:val="18"/>
              </w:rPr>
            </w:pPr>
            <w:r w:rsidRPr="00BB04A8">
              <w:rPr>
                <w:rFonts w:asciiTheme="minorHAnsi" w:hAnsiTheme="minorHAnsi" w:cstheme="minorHAnsi"/>
                <w:sz w:val="18"/>
                <w:szCs w:val="18"/>
                <w:lang w:val="en-GB"/>
              </w:rPr>
              <w:t>Where D</w:t>
            </w:r>
            <w:r w:rsidRPr="00BB04A8">
              <w:rPr>
                <w:rFonts w:asciiTheme="minorHAnsi" w:hAnsiTheme="minorHAnsi" w:cstheme="minorHAnsi"/>
                <w:sz w:val="18"/>
                <w:szCs w:val="18"/>
                <w:vertAlign w:val="subscript"/>
                <w:lang w:val="en-GB"/>
              </w:rPr>
              <w:t>RRC</w:t>
            </w:r>
            <w:r w:rsidRPr="00BB04A8">
              <w:rPr>
                <w:rFonts w:asciiTheme="minorHAnsi" w:hAnsiTheme="minorHAnsi" w:cstheme="minorHAnsi"/>
                <w:sz w:val="18"/>
                <w:szCs w:val="18"/>
                <w:lang w:val="en-GB"/>
              </w:rPr>
              <w:t xml:space="preserve"> is FFS.</w:t>
            </w:r>
          </w:p>
          <w:p w14:paraId="768751BC" w14:textId="77777777" w:rsidR="00FE7514" w:rsidRPr="00BB04A8" w:rsidRDefault="00415502"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1: D</w:t>
            </w:r>
            <w:r w:rsidRPr="00BB04A8">
              <w:rPr>
                <w:rFonts w:asciiTheme="minorHAnsi" w:hAnsiTheme="minorHAnsi" w:cstheme="minorHAnsi"/>
                <w:sz w:val="18"/>
                <w:szCs w:val="18"/>
                <w:vertAlign w:val="subscript"/>
                <w:lang w:val="en-GB"/>
              </w:rPr>
              <w:t>RRC</w:t>
            </w:r>
            <w:r w:rsidRPr="00BB04A8">
              <w:rPr>
                <w:rFonts w:asciiTheme="minorHAnsi" w:hAnsiTheme="minorHAnsi" w:cstheme="minorHAnsi"/>
                <w:sz w:val="18"/>
                <w:szCs w:val="18"/>
                <w:lang w:val="en-GB"/>
              </w:rPr>
              <w:t xml:space="preserve"> = 0ms </w:t>
            </w:r>
            <w:r w:rsidRPr="00BB04A8">
              <w:rPr>
                <w:rFonts w:asciiTheme="minorHAnsi" w:hAnsiTheme="minorHAnsi" w:cstheme="minorHAnsi"/>
                <w:sz w:val="18"/>
                <w:szCs w:val="18"/>
                <w:lang w:val="en-GB"/>
              </w:rPr>
              <w:tab/>
            </w:r>
          </w:p>
          <w:p w14:paraId="405785CB" w14:textId="77777777" w:rsidR="00FE7514" w:rsidRPr="00BB04A8" w:rsidRDefault="00415502"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2: D</w:t>
            </w:r>
            <w:r w:rsidRPr="00BB04A8">
              <w:rPr>
                <w:rFonts w:asciiTheme="minorHAnsi" w:hAnsiTheme="minorHAnsi" w:cstheme="minorHAnsi"/>
                <w:sz w:val="18"/>
                <w:szCs w:val="18"/>
                <w:vertAlign w:val="subscript"/>
                <w:lang w:val="en-GB"/>
              </w:rPr>
              <w:t>RRC</w:t>
            </w:r>
            <w:r w:rsidRPr="00BB04A8">
              <w:rPr>
                <w:rFonts w:asciiTheme="minorHAnsi" w:hAnsiTheme="minorHAnsi" w:cstheme="minorHAnsi"/>
                <w:sz w:val="18"/>
                <w:szCs w:val="18"/>
                <w:lang w:val="en-GB"/>
              </w:rPr>
              <w:t xml:space="preserve"> = D (agreed value for DCI/timer based BWP switch)</w:t>
            </w:r>
          </w:p>
          <w:p w14:paraId="78B4972E" w14:textId="77777777" w:rsidR="00FE7514" w:rsidRPr="00BB04A8" w:rsidRDefault="00415502"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3: if N&lt;=3, re-use the existing requirement. if N&gt;3, D</w:t>
            </w:r>
            <w:r w:rsidRPr="00BB04A8">
              <w:rPr>
                <w:rFonts w:asciiTheme="minorHAnsi" w:hAnsiTheme="minorHAnsi" w:cstheme="minorHAnsi"/>
                <w:sz w:val="18"/>
                <w:szCs w:val="18"/>
                <w:vertAlign w:val="subscript"/>
                <w:lang w:val="en-GB"/>
              </w:rPr>
              <w:t xml:space="preserve">RRC </w:t>
            </w:r>
            <w:r w:rsidRPr="00BB04A8">
              <w:rPr>
                <w:rFonts w:asciiTheme="minorHAnsi" w:hAnsiTheme="minorHAnsi" w:cstheme="minorHAnsi"/>
                <w:sz w:val="18"/>
                <w:szCs w:val="18"/>
                <w:lang w:val="en-GB"/>
              </w:rPr>
              <w:t>=D. where N is the total number of CCs.</w:t>
            </w:r>
          </w:p>
          <w:p w14:paraId="6A9509FA" w14:textId="77777777" w:rsidR="00BB04A8" w:rsidRPr="00BB04A8" w:rsidRDefault="00BB04A8" w:rsidP="00BB04A8">
            <w:pPr>
              <w:pStyle w:val="Default"/>
              <w:ind w:left="360"/>
              <w:jc w:val="both"/>
              <w:rPr>
                <w:rFonts w:asciiTheme="minorHAnsi" w:eastAsiaTheme="minorEastAsia" w:hAnsiTheme="minorHAnsi" w:cstheme="minorBidi"/>
                <w:color w:val="auto"/>
                <w:sz w:val="20"/>
                <w:szCs w:val="22"/>
              </w:rPr>
            </w:pPr>
          </w:p>
          <w:p w14:paraId="766B8BA8" w14:textId="77777777" w:rsidR="00800F6E" w:rsidRPr="007A3D51" w:rsidRDefault="007A3D51" w:rsidP="007A3D51">
            <w:pPr>
              <w:pStyle w:val="Default"/>
              <w:numPr>
                <w:ilvl w:val="0"/>
                <w:numId w:val="16"/>
              </w:numPr>
              <w:jc w:val="both"/>
              <w:rPr>
                <w:rFonts w:asciiTheme="minorHAnsi" w:eastAsiaTheme="minorEastAsia" w:hAnsiTheme="minorHAnsi" w:cstheme="minorBidi"/>
                <w:color w:val="auto"/>
                <w:sz w:val="20"/>
                <w:szCs w:val="22"/>
              </w:rPr>
            </w:pPr>
            <w:r w:rsidRPr="007A3D51">
              <w:rPr>
                <w:rFonts w:asciiTheme="minorHAnsi" w:eastAsiaTheme="minorEastAsia" w:hAnsiTheme="minorHAnsi" w:cstheme="minorBidi"/>
                <w:b/>
                <w:bCs/>
                <w:color w:val="auto"/>
                <w:sz w:val="20"/>
                <w:szCs w:val="22"/>
              </w:rPr>
              <w:t>Partial Overlap BWP switching on multiple CCs</w:t>
            </w:r>
          </w:p>
          <w:p w14:paraId="3367D77B" w14:textId="7A414B15" w:rsidR="007A3D51" w:rsidRPr="007A3D51" w:rsidRDefault="007A3D51" w:rsidP="007A3D51">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 xml:space="preserve">Delay requirements for </w:t>
            </w:r>
            <w:r w:rsidR="006E67AF">
              <w:rPr>
                <w:rFonts w:asciiTheme="minorHAnsi" w:hAnsiTheme="minorHAnsi" w:cstheme="minorHAnsi"/>
                <w:sz w:val="18"/>
                <w:szCs w:val="18"/>
                <w:lang w:val="en-GB"/>
              </w:rPr>
              <w:t>Timer</w:t>
            </w:r>
            <w:r w:rsidRPr="007A3D51">
              <w:rPr>
                <w:rFonts w:asciiTheme="minorHAnsi" w:hAnsiTheme="minorHAnsi" w:cstheme="minorHAnsi"/>
                <w:sz w:val="18"/>
                <w:szCs w:val="18"/>
                <w:lang w:val="en-GB"/>
              </w:rPr>
              <w:t xml:space="preserve"> based BWP switch</w:t>
            </w:r>
          </w:p>
          <w:p w14:paraId="418AD938" w14:textId="77777777" w:rsidR="00BB04A8" w:rsidRPr="00BB04A8" w:rsidRDefault="00BB04A8"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b/>
                <w:bCs/>
                <w:sz w:val="18"/>
                <w:szCs w:val="18"/>
              </w:rPr>
              <w:t xml:space="preserve">Sub1: </w:t>
            </w:r>
            <w:r w:rsidRPr="00BB04A8">
              <w:rPr>
                <w:rFonts w:asciiTheme="minorHAnsi" w:hAnsiTheme="minorHAnsi" w:cstheme="minorHAnsi"/>
                <w:sz w:val="18"/>
                <w:szCs w:val="18"/>
              </w:rPr>
              <w:t xml:space="preserve">if UE is capable of per-FR gap and the timer based BWP switch happens in two frequency range, whether UE handled timer-based BWP switch in parallel or </w:t>
            </w:r>
            <w:r w:rsidRPr="00BB04A8">
              <w:rPr>
                <w:rFonts w:asciiTheme="minorHAnsi" w:hAnsiTheme="minorHAnsi" w:cstheme="minorHAnsi"/>
                <w:sz w:val="18"/>
                <w:szCs w:val="18"/>
                <w:lang w:val="en-GB"/>
              </w:rPr>
              <w:t>sequentially</w:t>
            </w:r>
          </w:p>
          <w:p w14:paraId="06BC19C8"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rPr>
              <w:t xml:space="preserve">Option 1: in </w:t>
            </w:r>
            <w:r w:rsidRPr="00BB04A8">
              <w:rPr>
                <w:rFonts w:asciiTheme="minorHAnsi" w:hAnsiTheme="minorHAnsi" w:cstheme="minorHAnsi"/>
                <w:sz w:val="18"/>
                <w:szCs w:val="18"/>
                <w:lang w:val="en-GB"/>
              </w:rPr>
              <w:t>parallel</w:t>
            </w:r>
          </w:p>
          <w:p w14:paraId="7935B85D"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rPr>
              <w:t xml:space="preserve">Option 2: </w:t>
            </w:r>
            <w:r w:rsidRPr="00BB04A8">
              <w:rPr>
                <w:rFonts w:asciiTheme="minorHAnsi" w:hAnsiTheme="minorHAnsi" w:cstheme="minorHAnsi"/>
                <w:sz w:val="18"/>
                <w:szCs w:val="18"/>
                <w:lang w:val="en-GB"/>
              </w:rPr>
              <w:t>sequentially</w:t>
            </w:r>
          </w:p>
          <w:p w14:paraId="3C9684E6" w14:textId="77777777" w:rsidR="00BB04A8" w:rsidRPr="00BB04A8" w:rsidRDefault="00BB04A8" w:rsidP="00BB04A8">
            <w:pPr>
              <w:pStyle w:val="Default"/>
              <w:numPr>
                <w:ilvl w:val="1"/>
                <w:numId w:val="16"/>
              </w:numPr>
              <w:jc w:val="both"/>
              <w:rPr>
                <w:rFonts w:asciiTheme="minorHAnsi" w:hAnsiTheme="minorHAnsi" w:cstheme="minorHAnsi"/>
                <w:b/>
                <w:bCs/>
                <w:sz w:val="18"/>
                <w:szCs w:val="18"/>
              </w:rPr>
            </w:pPr>
            <w:r w:rsidRPr="00BB04A8">
              <w:rPr>
                <w:rFonts w:asciiTheme="minorHAnsi" w:hAnsiTheme="minorHAnsi" w:cstheme="minorHAnsi"/>
                <w:b/>
                <w:bCs/>
                <w:sz w:val="18"/>
                <w:szCs w:val="18"/>
              </w:rPr>
              <w:t xml:space="preserve">Sub2: </w:t>
            </w:r>
            <w:r w:rsidRPr="00BB04A8">
              <w:rPr>
                <w:rFonts w:asciiTheme="minorHAnsi" w:hAnsiTheme="minorHAnsi" w:cstheme="minorHAnsi"/>
                <w:bCs/>
                <w:sz w:val="18"/>
                <w:szCs w:val="18"/>
              </w:rPr>
              <w:t>Delay requirement for timer based BWP switch</w:t>
            </w:r>
          </w:p>
          <w:p w14:paraId="25FE6D1E" w14:textId="77777777" w:rsidR="00BB04A8" w:rsidRPr="00BB04A8" w:rsidRDefault="00BB04A8" w:rsidP="00BB04A8">
            <w:pPr>
              <w:pStyle w:val="Default"/>
              <w:ind w:left="1080"/>
              <w:jc w:val="both"/>
              <w:rPr>
                <w:rFonts w:asciiTheme="minorHAnsi" w:hAnsiTheme="minorHAnsi" w:cstheme="minorHAnsi"/>
                <w:sz w:val="18"/>
                <w:szCs w:val="18"/>
              </w:rPr>
            </w:pPr>
          </w:p>
          <w:p w14:paraId="397FE2F7" w14:textId="6569B2D5" w:rsidR="006E67AF" w:rsidRPr="007A3D51" w:rsidRDefault="006E67AF" w:rsidP="006E67AF">
            <w:pPr>
              <w:pStyle w:val="Default"/>
              <w:numPr>
                <w:ilvl w:val="0"/>
                <w:numId w:val="16"/>
              </w:numPr>
              <w:jc w:val="both"/>
              <w:rPr>
                <w:rFonts w:asciiTheme="minorHAnsi" w:hAnsiTheme="minorHAnsi" w:cstheme="minorHAnsi"/>
                <w:sz w:val="18"/>
                <w:szCs w:val="18"/>
                <w:lang w:val="en-GB"/>
              </w:rPr>
            </w:pPr>
            <w:r w:rsidRPr="007A3D51">
              <w:rPr>
                <w:rFonts w:asciiTheme="minorHAnsi" w:hAnsiTheme="minorHAnsi" w:cstheme="minorHAnsi"/>
                <w:sz w:val="18"/>
                <w:szCs w:val="18"/>
                <w:lang w:val="en-GB"/>
              </w:rPr>
              <w:t xml:space="preserve">Delay requirements for </w:t>
            </w:r>
            <w:r>
              <w:rPr>
                <w:rFonts w:asciiTheme="minorHAnsi" w:hAnsiTheme="minorHAnsi" w:cstheme="minorHAnsi"/>
                <w:sz w:val="18"/>
                <w:szCs w:val="18"/>
                <w:lang w:val="en-GB"/>
              </w:rPr>
              <w:t>RRC</w:t>
            </w:r>
            <w:r w:rsidRPr="007A3D51">
              <w:rPr>
                <w:rFonts w:asciiTheme="minorHAnsi" w:hAnsiTheme="minorHAnsi" w:cstheme="minorHAnsi"/>
                <w:sz w:val="18"/>
                <w:szCs w:val="18"/>
                <w:lang w:val="en-GB"/>
              </w:rPr>
              <w:t xml:space="preserve"> based BWP switch</w:t>
            </w:r>
          </w:p>
          <w:p w14:paraId="255ED5AE" w14:textId="77777777" w:rsidR="00BB04A8" w:rsidRPr="00BB04A8" w:rsidRDefault="00BB04A8"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b/>
                <w:bCs/>
                <w:sz w:val="18"/>
                <w:szCs w:val="18"/>
              </w:rPr>
              <w:t xml:space="preserve">Sub1: </w:t>
            </w:r>
            <w:r w:rsidRPr="00BB04A8">
              <w:rPr>
                <w:rFonts w:asciiTheme="minorHAnsi" w:hAnsiTheme="minorHAnsi" w:cstheme="minorHAnsi"/>
                <w:sz w:val="18"/>
                <w:szCs w:val="18"/>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42384788"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1: Yes</w:t>
            </w:r>
          </w:p>
          <w:p w14:paraId="041D05A6"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2: No</w:t>
            </w:r>
          </w:p>
          <w:p w14:paraId="686E7197" w14:textId="77777777" w:rsidR="00BB04A8" w:rsidRPr="00BB04A8" w:rsidRDefault="00BB04A8" w:rsidP="00BB04A8">
            <w:pPr>
              <w:pStyle w:val="Default"/>
              <w:numPr>
                <w:ilvl w:val="1"/>
                <w:numId w:val="16"/>
              </w:numPr>
              <w:jc w:val="both"/>
              <w:rPr>
                <w:rFonts w:asciiTheme="minorHAnsi" w:hAnsiTheme="minorHAnsi" w:cstheme="minorHAnsi"/>
                <w:sz w:val="18"/>
                <w:szCs w:val="18"/>
              </w:rPr>
            </w:pPr>
            <w:r w:rsidRPr="00BB04A8">
              <w:rPr>
                <w:rFonts w:asciiTheme="minorHAnsi" w:hAnsiTheme="minorHAnsi" w:cstheme="minorHAnsi"/>
                <w:b/>
                <w:bCs/>
                <w:sz w:val="18"/>
                <w:szCs w:val="18"/>
                <w:lang w:val="en-GB"/>
              </w:rPr>
              <w:t xml:space="preserve">Sub2: </w:t>
            </w:r>
            <w:r w:rsidRPr="00BB04A8">
              <w:rPr>
                <w:rFonts w:asciiTheme="minorHAnsi" w:hAnsiTheme="minorHAnsi" w:cstheme="minorHAnsi"/>
                <w:sz w:val="18"/>
                <w:szCs w:val="18"/>
              </w:rPr>
              <w:t>Delay requirement for RRC based BWP switch</w:t>
            </w:r>
          </w:p>
          <w:p w14:paraId="7008A836"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1:upper bounded by the multiple BWP switch time in CG1.</w:t>
            </w:r>
          </w:p>
          <w:p w14:paraId="172A1136" w14:textId="77777777" w:rsidR="00FE7514" w:rsidRPr="00BB04A8" w:rsidRDefault="00415502" w:rsidP="00BB04A8">
            <w:pPr>
              <w:pStyle w:val="Default"/>
              <w:numPr>
                <w:ilvl w:val="2"/>
                <w:numId w:val="16"/>
              </w:numPr>
              <w:jc w:val="both"/>
              <w:rPr>
                <w:rFonts w:asciiTheme="minorHAnsi" w:hAnsiTheme="minorHAnsi" w:cstheme="minorHAnsi"/>
                <w:sz w:val="18"/>
                <w:szCs w:val="18"/>
              </w:rPr>
            </w:pPr>
            <w:r w:rsidRPr="00BB04A8">
              <w:rPr>
                <w:rFonts w:asciiTheme="minorHAnsi" w:hAnsiTheme="minorHAnsi" w:cstheme="minorHAnsi"/>
                <w:sz w:val="18"/>
                <w:szCs w:val="18"/>
                <w:lang w:val="en-GB"/>
              </w:rPr>
              <w:t>Option 2:upper bounded by the RRC processing time in the 1</w:t>
            </w:r>
            <w:r w:rsidRPr="00BB04A8">
              <w:rPr>
                <w:rFonts w:asciiTheme="minorHAnsi" w:hAnsiTheme="minorHAnsi" w:cstheme="minorHAnsi"/>
                <w:sz w:val="18"/>
                <w:szCs w:val="18"/>
                <w:vertAlign w:val="superscript"/>
                <w:lang w:val="en-GB"/>
              </w:rPr>
              <w:t>st</w:t>
            </w:r>
            <w:r w:rsidRPr="00BB04A8">
              <w:rPr>
                <w:rFonts w:asciiTheme="minorHAnsi" w:hAnsiTheme="minorHAnsi" w:cstheme="minorHAnsi"/>
                <w:sz w:val="18"/>
                <w:szCs w:val="18"/>
                <w:lang w:val="en-GB"/>
              </w:rPr>
              <w:t xml:space="preserve"> CG.</w:t>
            </w:r>
          </w:p>
          <w:p w14:paraId="248DF2D1" w14:textId="384519EA" w:rsidR="007A3D51" w:rsidRPr="00BC4A22" w:rsidRDefault="00415502" w:rsidP="00BB04A8">
            <w:pPr>
              <w:pStyle w:val="Default"/>
              <w:numPr>
                <w:ilvl w:val="2"/>
                <w:numId w:val="16"/>
              </w:numPr>
              <w:jc w:val="both"/>
              <w:rPr>
                <w:rFonts w:asciiTheme="minorHAnsi" w:eastAsiaTheme="minorEastAsia" w:hAnsiTheme="minorHAnsi" w:cstheme="minorBidi"/>
                <w:color w:val="auto"/>
                <w:sz w:val="20"/>
                <w:szCs w:val="22"/>
              </w:rPr>
            </w:pPr>
            <w:r w:rsidRPr="00BB04A8">
              <w:rPr>
                <w:rFonts w:asciiTheme="minorHAnsi" w:hAnsiTheme="minorHAnsi" w:cstheme="minorHAnsi"/>
                <w:sz w:val="18"/>
                <w:szCs w:val="18"/>
                <w:lang w:val="en-GB"/>
              </w:rPr>
              <w:t xml:space="preserve">Option </w:t>
            </w:r>
            <w:r w:rsidRPr="00BB04A8">
              <w:rPr>
                <w:rFonts w:asciiTheme="minorHAnsi" w:hAnsiTheme="minorHAnsi" w:cstheme="minorHAnsi"/>
                <w:sz w:val="18"/>
                <w:szCs w:val="18"/>
              </w:rPr>
              <w:t>3</w:t>
            </w:r>
            <w:r w:rsidRPr="00BB04A8">
              <w:rPr>
                <w:rFonts w:asciiTheme="minorHAnsi" w:hAnsiTheme="minorHAnsi" w:cstheme="minorHAnsi"/>
                <w:sz w:val="18"/>
                <w:szCs w:val="18"/>
                <w:lang w:val="en-GB"/>
              </w:rPr>
              <w:t>:No need to introduce the waiting time for RRC based partial overlap BWP switching on multiple CCs, and the delay requirements for simultaneous BWP switch on multiple CCs shall be reused</w:t>
            </w:r>
            <w:r w:rsidR="007A3D51" w:rsidRPr="007A3D51">
              <w:rPr>
                <w:rFonts w:asciiTheme="minorHAnsi" w:hAnsiTheme="minorHAnsi" w:cstheme="minorHAnsi"/>
                <w:sz w:val="18"/>
                <w:szCs w:val="18"/>
                <w:lang w:val="en-GB"/>
              </w:rPr>
              <w:t xml:space="preserve"> </w:t>
            </w:r>
          </w:p>
        </w:tc>
      </w:tr>
    </w:tbl>
    <w:p w14:paraId="5E7E7A98" w14:textId="45CA762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 on the open issues.</w:t>
      </w:r>
    </w:p>
    <w:p w14:paraId="15570B2A" w14:textId="6725008E" w:rsidR="00486D1A" w:rsidRDefault="00974EE8" w:rsidP="008F1284">
      <w:pPr>
        <w:pStyle w:val="1"/>
        <w:numPr>
          <w:ilvl w:val="0"/>
          <w:numId w:val="1"/>
        </w:numPr>
        <w:rPr>
          <w:rFonts w:ascii="Calibri" w:hAnsi="Calibri"/>
        </w:rPr>
      </w:pPr>
      <w:r>
        <w:rPr>
          <w:rFonts w:ascii="Calibri" w:hAnsi="Calibri"/>
        </w:rPr>
        <w:lastRenderedPageBreak/>
        <w:t>Discussion</w:t>
      </w:r>
    </w:p>
    <w:p w14:paraId="76F8033B" w14:textId="75CE0C3B" w:rsidR="003D55D1" w:rsidRPr="003D55D1" w:rsidRDefault="007A3D51" w:rsidP="00AF58C2">
      <w:pPr>
        <w:pStyle w:val="af0"/>
        <w:rPr>
          <w:sz w:val="22"/>
          <w:szCs w:val="22"/>
          <w:u w:val="single"/>
          <w:lang w:val="en-US" w:eastAsia="zh-CN"/>
        </w:rPr>
      </w:pPr>
      <w:bookmarkStart w:id="0" w:name="_Ref23594810"/>
      <w:r w:rsidRPr="007A3D51">
        <w:rPr>
          <w:sz w:val="22"/>
          <w:szCs w:val="22"/>
          <w:u w:val="single"/>
          <w:lang w:val="en-US" w:eastAsia="zh-CN"/>
        </w:rPr>
        <w:t xml:space="preserve">Delay </w:t>
      </w:r>
      <w:r w:rsidR="00CE4632">
        <w:rPr>
          <w:sz w:val="22"/>
          <w:szCs w:val="22"/>
          <w:u w:val="single"/>
          <w:lang w:val="en-US" w:eastAsia="zh-CN"/>
        </w:rPr>
        <w:t>R</w:t>
      </w:r>
      <w:r w:rsidR="003D55D1" w:rsidRPr="003D55D1">
        <w:rPr>
          <w:sz w:val="22"/>
          <w:szCs w:val="22"/>
          <w:u w:val="single"/>
          <w:lang w:val="en-US" w:eastAsia="zh-CN"/>
        </w:rPr>
        <w:t>equirements of simultaneous triggered DCI-based or timer-based BWP switch</w:t>
      </w:r>
    </w:p>
    <w:p w14:paraId="4E00083D" w14:textId="52A04271" w:rsidR="00BB04A8" w:rsidRDefault="00BB04A8" w:rsidP="00374BCC">
      <w:pPr>
        <w:jc w:val="both"/>
        <w:rPr>
          <w:rFonts w:cstheme="minorHAnsi"/>
        </w:rPr>
      </w:pPr>
      <w:r>
        <w:rPr>
          <w:rFonts w:cstheme="minorHAnsi"/>
        </w:rPr>
        <w:t xml:space="preserve">In last meeting, there was an agreement for parameter D. For </w:t>
      </w:r>
      <w:r w:rsidRPr="00BB04A8">
        <w:rPr>
          <w:rFonts w:cstheme="minorHAnsi"/>
        </w:rPr>
        <w:t>Type 2 UE, D can be 400us, 800us, 1000us</w:t>
      </w:r>
      <w:r>
        <w:rPr>
          <w:rFonts w:cstheme="minorHAnsi"/>
        </w:rPr>
        <w:t xml:space="preserve"> based on UE’s capability. However, i</w:t>
      </w:r>
      <w:r w:rsidRPr="00374BCC">
        <w:rPr>
          <w:rFonts w:cstheme="minorHAnsi"/>
        </w:rPr>
        <w:t>n RAN1 spec, there is a limitation on BWP switch delay which shall be smaller than PDSCH reception or PUSCH transmission.</w:t>
      </w:r>
      <w:r>
        <w:rPr>
          <w:rFonts w:cstheme="minorHAnsi"/>
        </w:rPr>
        <w:t xml:space="preserve"> </w:t>
      </w:r>
      <w:r w:rsidRPr="00374BCC">
        <w:rPr>
          <w:rFonts w:cstheme="minorHAnsi"/>
        </w:rPr>
        <w:t>Thus, the duration of DCI-based BWP switching shall be no larger than K0, K2 which are used to schedule for UE’s PDSCH reception and PUSCH transmission.</w:t>
      </w:r>
    </w:p>
    <w:tbl>
      <w:tblPr>
        <w:tblStyle w:val="af4"/>
        <w:tblW w:w="0" w:type="auto"/>
        <w:jc w:val="center"/>
        <w:tblLook w:val="04A0" w:firstRow="1" w:lastRow="0" w:firstColumn="1" w:lastColumn="0" w:noHBand="0" w:noVBand="1"/>
      </w:tblPr>
      <w:tblGrid>
        <w:gridCol w:w="8169"/>
      </w:tblGrid>
      <w:tr w:rsidR="00374BCC" w:rsidRPr="001724A1" w14:paraId="441ADFEE" w14:textId="77777777" w:rsidTr="00374BCC">
        <w:trPr>
          <w:jc w:val="center"/>
        </w:trPr>
        <w:tc>
          <w:tcPr>
            <w:tcW w:w="8169" w:type="dxa"/>
          </w:tcPr>
          <w:p w14:paraId="07818FD2" w14:textId="777D1501" w:rsidR="00374BCC" w:rsidRPr="001C7E1F" w:rsidRDefault="00374BCC" w:rsidP="001C7E1F">
            <w:pPr>
              <w:spacing w:after="0" w:line="240" w:lineRule="atLeast"/>
              <w:rPr>
                <w:b/>
              </w:rPr>
            </w:pPr>
            <w:r w:rsidRPr="001C7E1F">
              <w:rPr>
                <w:b/>
              </w:rPr>
              <w:t>TS38.213 section 12</w:t>
            </w:r>
          </w:p>
          <w:p w14:paraId="10771986" w14:textId="77777777" w:rsidR="00374BCC" w:rsidRPr="001C7E1F" w:rsidRDefault="00374BCC" w:rsidP="001C7E1F">
            <w:pPr>
              <w:spacing w:after="0" w:line="240" w:lineRule="atLeast"/>
              <w:rPr>
                <w:sz w:val="18"/>
                <w:szCs w:val="18"/>
              </w:rPr>
            </w:pPr>
            <w:r w:rsidRPr="001C7E1F">
              <w:rPr>
                <w:sz w:val="18"/>
                <w:szCs w:val="18"/>
              </w:rP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tc>
      </w:tr>
    </w:tbl>
    <w:p w14:paraId="697BEF82" w14:textId="7B65FEA4" w:rsidR="00BB04A8" w:rsidRDefault="00BB04A8" w:rsidP="00CE4766">
      <w:pPr>
        <w:pStyle w:val="af0"/>
        <w:jc w:val="both"/>
        <w:rPr>
          <w:b w:val="0"/>
          <w:sz w:val="22"/>
          <w:szCs w:val="22"/>
          <w:lang w:val="en-US" w:eastAsia="zh-CN"/>
        </w:rPr>
      </w:pPr>
      <w:r>
        <w:rPr>
          <w:b w:val="0"/>
          <w:sz w:val="22"/>
          <w:szCs w:val="22"/>
          <w:lang w:val="en-US" w:eastAsia="zh-CN"/>
        </w:rPr>
        <w:t xml:space="preserve">This BWP switch delay limitation hereafter will impact the maximum activation number </w:t>
      </w:r>
      <w:r w:rsidRPr="005277F3">
        <w:rPr>
          <w:b w:val="0"/>
          <w:sz w:val="22"/>
          <w:szCs w:val="22"/>
          <w:lang w:val="en-US" w:eastAsia="zh-CN"/>
        </w:rPr>
        <w:t>for dormancy SCell</w:t>
      </w:r>
      <w:r w:rsidR="00FB184A" w:rsidRPr="005277F3">
        <w:rPr>
          <w:b w:val="0"/>
          <w:sz w:val="22"/>
          <w:szCs w:val="22"/>
          <w:lang w:val="en-US" w:eastAsia="zh-CN"/>
        </w:rPr>
        <w:t xml:space="preserve"> simultaneously</w:t>
      </w:r>
      <w:r w:rsidRPr="005277F3">
        <w:rPr>
          <w:b w:val="0"/>
          <w:sz w:val="22"/>
          <w:szCs w:val="22"/>
          <w:lang w:val="en-US" w:eastAsia="zh-CN"/>
        </w:rPr>
        <w:t>. From the figu</w:t>
      </w:r>
      <w:r>
        <w:rPr>
          <w:b w:val="0"/>
          <w:sz w:val="22"/>
          <w:szCs w:val="22"/>
          <w:lang w:val="en-US" w:eastAsia="zh-CN"/>
        </w:rPr>
        <w:t xml:space="preserve">re below, the </w:t>
      </w:r>
      <w:r w:rsidR="00386BD7">
        <w:rPr>
          <w:b w:val="0"/>
          <w:sz w:val="22"/>
          <w:szCs w:val="22"/>
          <w:lang w:val="en-US" w:eastAsia="zh-CN"/>
        </w:rPr>
        <w:t>activation delay for FR2 dormancy SCell will be extended to larger than the HARQ scheduling limitation.</w:t>
      </w:r>
      <w:r>
        <w:rPr>
          <w:b w:val="0"/>
          <w:sz w:val="22"/>
          <w:szCs w:val="22"/>
          <w:lang w:val="en-US" w:eastAsia="zh-CN"/>
        </w:rPr>
        <w:t xml:space="preserve"> When extension delay D = 0.8/1 ms</w:t>
      </w:r>
      <w:r w:rsidR="00A61A74">
        <w:rPr>
          <w:b w:val="0"/>
          <w:sz w:val="22"/>
          <w:szCs w:val="22"/>
          <w:lang w:val="en-US" w:eastAsia="zh-CN"/>
        </w:rPr>
        <w:t xml:space="preserve"> for multiple BWP switch</w:t>
      </w:r>
      <w:r>
        <w:rPr>
          <w:b w:val="0"/>
          <w:sz w:val="22"/>
          <w:szCs w:val="22"/>
          <w:lang w:val="en-US" w:eastAsia="zh-CN"/>
        </w:rPr>
        <w:t xml:space="preserve">, the simultaneous activation SCell number will be </w:t>
      </w:r>
      <w:r w:rsidR="00FB184A">
        <w:rPr>
          <w:b w:val="0"/>
          <w:sz w:val="22"/>
          <w:szCs w:val="22"/>
          <w:lang w:val="en-US" w:eastAsia="zh-CN"/>
        </w:rPr>
        <w:t>at most</w:t>
      </w:r>
      <w:r>
        <w:rPr>
          <w:b w:val="0"/>
          <w:sz w:val="22"/>
          <w:szCs w:val="22"/>
          <w:lang w:val="en-US" w:eastAsia="zh-CN"/>
        </w:rPr>
        <w:t xml:space="preserve"> </w:t>
      </w:r>
      <w:r w:rsidR="00A61A74">
        <w:rPr>
          <w:b w:val="0"/>
          <w:sz w:val="22"/>
          <w:szCs w:val="22"/>
          <w:lang w:val="en-US" w:eastAsia="zh-CN"/>
        </w:rPr>
        <w:t xml:space="preserve">only </w:t>
      </w:r>
      <w:r>
        <w:rPr>
          <w:b w:val="0"/>
          <w:sz w:val="22"/>
          <w:szCs w:val="22"/>
          <w:lang w:val="en-US" w:eastAsia="zh-CN"/>
        </w:rPr>
        <w:t xml:space="preserve">2 cells. The intention on introducing dormancy SCell </w:t>
      </w:r>
      <w:r w:rsidR="005277F3">
        <w:rPr>
          <w:b w:val="0"/>
          <w:sz w:val="22"/>
          <w:szCs w:val="22"/>
          <w:lang w:val="en-US" w:eastAsia="zh-CN"/>
        </w:rPr>
        <w:t xml:space="preserve">in Rel-16 </w:t>
      </w:r>
      <w:r>
        <w:rPr>
          <w:b w:val="0"/>
          <w:sz w:val="22"/>
          <w:szCs w:val="22"/>
          <w:lang w:val="en-US" w:eastAsia="zh-CN"/>
        </w:rPr>
        <w:t>is to speed up the SCell activation</w:t>
      </w:r>
      <w:r w:rsidR="005277F3">
        <w:rPr>
          <w:b w:val="0"/>
          <w:sz w:val="22"/>
          <w:szCs w:val="22"/>
          <w:lang w:val="en-US" w:eastAsia="zh-CN"/>
        </w:rPr>
        <w:t xml:space="preserve"> time,</w:t>
      </w:r>
      <w:r>
        <w:rPr>
          <w:b w:val="0"/>
          <w:sz w:val="22"/>
          <w:szCs w:val="22"/>
          <w:lang w:val="en-US" w:eastAsia="zh-CN"/>
        </w:rPr>
        <w:t xml:space="preserve"> </w:t>
      </w:r>
      <w:r w:rsidR="005277F3">
        <w:rPr>
          <w:b w:val="0"/>
          <w:sz w:val="22"/>
          <w:szCs w:val="22"/>
          <w:lang w:val="en-US" w:eastAsia="zh-CN"/>
        </w:rPr>
        <w:t xml:space="preserve">such that Network will be more willing to allow UE to enter the SCell dormancy. </w:t>
      </w:r>
      <w:r w:rsidR="00E64283">
        <w:rPr>
          <w:b w:val="0"/>
          <w:sz w:val="22"/>
          <w:szCs w:val="22"/>
          <w:lang w:val="en-US" w:eastAsia="zh-CN"/>
        </w:rPr>
        <w:t>D</w:t>
      </w:r>
      <w:r w:rsidR="00E64283">
        <w:rPr>
          <w:b w:val="0"/>
          <w:sz w:val="22"/>
          <w:szCs w:val="22"/>
          <w:lang w:val="en-US" w:eastAsia="zh-CN"/>
        </w:rPr>
        <w:t>ormancy</w:t>
      </w:r>
      <w:r w:rsidR="00E64283">
        <w:rPr>
          <w:b w:val="0"/>
          <w:sz w:val="22"/>
          <w:szCs w:val="22"/>
          <w:lang w:val="en-US" w:eastAsia="zh-CN"/>
        </w:rPr>
        <w:t xml:space="preserve"> </w:t>
      </w:r>
      <w:r w:rsidR="00E64283">
        <w:rPr>
          <w:b w:val="0"/>
          <w:sz w:val="22"/>
          <w:szCs w:val="22"/>
          <w:lang w:val="en-US" w:eastAsia="zh-CN"/>
        </w:rPr>
        <w:t xml:space="preserve">SCell </w:t>
      </w:r>
      <w:r w:rsidR="00E64283">
        <w:rPr>
          <w:b w:val="0"/>
          <w:sz w:val="22"/>
          <w:szCs w:val="22"/>
          <w:lang w:val="en-US" w:eastAsia="zh-CN"/>
        </w:rPr>
        <w:t>is very helpful to user</w:t>
      </w:r>
      <w:r w:rsidR="005277F3">
        <w:rPr>
          <w:b w:val="0"/>
          <w:sz w:val="22"/>
          <w:szCs w:val="22"/>
          <w:lang w:val="en-US" w:eastAsia="zh-CN"/>
        </w:rPr>
        <w:t xml:space="preserve"> experience</w:t>
      </w:r>
      <w:r w:rsidR="00E64283">
        <w:rPr>
          <w:b w:val="0"/>
          <w:sz w:val="22"/>
          <w:szCs w:val="22"/>
          <w:lang w:val="en-US" w:eastAsia="zh-CN"/>
        </w:rPr>
        <w:t xml:space="preserve"> by power saving</w:t>
      </w:r>
      <w:r w:rsidR="005277F3">
        <w:rPr>
          <w:b w:val="0"/>
          <w:sz w:val="22"/>
          <w:szCs w:val="22"/>
          <w:lang w:val="en-US" w:eastAsia="zh-CN"/>
        </w:rPr>
        <w:t xml:space="preserve">, especially in FR2. </w:t>
      </w:r>
      <w:r>
        <w:rPr>
          <w:b w:val="0"/>
          <w:sz w:val="22"/>
          <w:szCs w:val="22"/>
          <w:lang w:val="en-US" w:eastAsia="zh-CN"/>
        </w:rPr>
        <w:t xml:space="preserve">If the maximum </w:t>
      </w:r>
      <w:r w:rsidR="00E64283">
        <w:rPr>
          <w:b w:val="0"/>
          <w:sz w:val="22"/>
          <w:szCs w:val="22"/>
          <w:lang w:val="en-US" w:eastAsia="zh-CN"/>
        </w:rPr>
        <w:t xml:space="preserve">simultaneous </w:t>
      </w:r>
      <w:r>
        <w:rPr>
          <w:b w:val="0"/>
          <w:sz w:val="22"/>
          <w:szCs w:val="22"/>
          <w:lang w:val="en-US" w:eastAsia="zh-CN"/>
        </w:rPr>
        <w:t xml:space="preserve">activation number for dormancy SCell is </w:t>
      </w:r>
      <w:r w:rsidR="005277F3">
        <w:rPr>
          <w:b w:val="0"/>
          <w:sz w:val="22"/>
          <w:szCs w:val="22"/>
          <w:lang w:val="en-US" w:eastAsia="zh-CN"/>
        </w:rPr>
        <w:t>at most only</w:t>
      </w:r>
      <w:r>
        <w:rPr>
          <w:b w:val="0"/>
          <w:sz w:val="22"/>
          <w:szCs w:val="22"/>
          <w:lang w:val="en-US" w:eastAsia="zh-CN"/>
        </w:rPr>
        <w:t xml:space="preserve"> 2 cells, it </w:t>
      </w:r>
      <w:r w:rsidR="005277F3">
        <w:rPr>
          <w:b w:val="0"/>
          <w:sz w:val="22"/>
          <w:szCs w:val="22"/>
          <w:lang w:val="en-US" w:eastAsia="zh-CN"/>
        </w:rPr>
        <w:t xml:space="preserve">would limit the usage scenarios of </w:t>
      </w:r>
      <w:r>
        <w:rPr>
          <w:b w:val="0"/>
          <w:sz w:val="22"/>
          <w:szCs w:val="22"/>
          <w:lang w:val="en-US" w:eastAsia="zh-CN"/>
        </w:rPr>
        <w:t xml:space="preserve">dormancy SCell </w:t>
      </w:r>
      <w:r w:rsidR="005277F3">
        <w:rPr>
          <w:b w:val="0"/>
          <w:sz w:val="22"/>
          <w:szCs w:val="22"/>
          <w:lang w:val="en-US" w:eastAsia="zh-CN"/>
        </w:rPr>
        <w:t>and reduce</w:t>
      </w:r>
      <w:bookmarkStart w:id="1" w:name="_GoBack"/>
      <w:bookmarkEnd w:id="1"/>
      <w:r w:rsidR="005277F3">
        <w:rPr>
          <w:b w:val="0"/>
          <w:sz w:val="22"/>
          <w:szCs w:val="22"/>
          <w:lang w:val="en-US" w:eastAsia="zh-CN"/>
        </w:rPr>
        <w:t xml:space="preserve"> its power saving ability.</w:t>
      </w:r>
      <w:r>
        <w:rPr>
          <w:b w:val="0"/>
          <w:sz w:val="22"/>
          <w:szCs w:val="22"/>
          <w:lang w:val="en-US" w:eastAsia="zh-CN"/>
        </w:rPr>
        <w:t xml:space="preserve">     </w:t>
      </w:r>
    </w:p>
    <w:tbl>
      <w:tblPr>
        <w:tblStyle w:val="af4"/>
        <w:tblW w:w="0" w:type="auto"/>
        <w:jc w:val="center"/>
        <w:tblLook w:val="04A0" w:firstRow="1" w:lastRow="0" w:firstColumn="1" w:lastColumn="0" w:noHBand="0" w:noVBand="1"/>
      </w:tblPr>
      <w:tblGrid>
        <w:gridCol w:w="857"/>
        <w:gridCol w:w="1461"/>
        <w:gridCol w:w="1505"/>
        <w:gridCol w:w="1701"/>
        <w:gridCol w:w="1701"/>
      </w:tblGrid>
      <w:tr w:rsidR="00C574FF" w14:paraId="64C4D44F" w14:textId="77777777" w:rsidTr="00D66562">
        <w:trPr>
          <w:trHeight w:val="20"/>
          <w:jc w:val="center"/>
        </w:trPr>
        <w:tc>
          <w:tcPr>
            <w:tcW w:w="857" w:type="dxa"/>
          </w:tcPr>
          <w:p w14:paraId="6A32E3FF" w14:textId="2EF01C66" w:rsidR="00C574FF" w:rsidRPr="00BB04A8" w:rsidRDefault="00C574FF" w:rsidP="00BB04A8">
            <w:pPr>
              <w:spacing w:after="0" w:line="240" w:lineRule="atLeast"/>
              <w:rPr>
                <w:sz w:val="18"/>
                <w:szCs w:val="18"/>
              </w:rPr>
            </w:pPr>
            <w:r w:rsidRPr="00BB04A8">
              <w:rPr>
                <w:rFonts w:ascii="Calibri Light" w:hAnsi="Calibri Light" w:cs="Calibri Light"/>
                <w:b/>
                <w:bCs/>
                <w:color w:val="000000" w:themeColor="text1"/>
                <w:kern w:val="24"/>
                <w:sz w:val="18"/>
                <w:szCs w:val="18"/>
              </w:rPr>
              <w:t>SCS(KHz)</w:t>
            </w:r>
          </w:p>
        </w:tc>
        <w:tc>
          <w:tcPr>
            <w:tcW w:w="1461" w:type="dxa"/>
          </w:tcPr>
          <w:p w14:paraId="3D61A54C" w14:textId="4C7E4899" w:rsidR="00C574FF" w:rsidRPr="00BB04A8" w:rsidRDefault="00C574FF" w:rsidP="00BB04A8">
            <w:pPr>
              <w:spacing w:after="0" w:line="240" w:lineRule="atLeast"/>
              <w:rPr>
                <w:sz w:val="18"/>
                <w:szCs w:val="18"/>
              </w:rPr>
            </w:pPr>
            <w:r w:rsidRPr="00BB04A8">
              <w:rPr>
                <w:rFonts w:ascii="Calibri Light" w:hAnsi="Calibri Light" w:cs="Calibri Light"/>
                <w:b/>
                <w:bCs/>
                <w:color w:val="000000" w:themeColor="text1"/>
                <w:kern w:val="24"/>
                <w:sz w:val="18"/>
                <w:szCs w:val="18"/>
              </w:rPr>
              <w:t>Single BWP switch delay(ms)</w:t>
            </w:r>
          </w:p>
        </w:tc>
        <w:tc>
          <w:tcPr>
            <w:tcW w:w="1505" w:type="dxa"/>
          </w:tcPr>
          <w:p w14:paraId="660F3185" w14:textId="7A230EAA" w:rsidR="00C574FF" w:rsidRPr="00BB04A8" w:rsidRDefault="00C574FF" w:rsidP="00BB04A8">
            <w:pPr>
              <w:spacing w:after="0" w:line="240" w:lineRule="atLeast"/>
              <w:rPr>
                <w:sz w:val="18"/>
                <w:szCs w:val="18"/>
              </w:rPr>
            </w:pPr>
            <w:r>
              <w:rPr>
                <w:rFonts w:ascii="Calibri Light" w:hAnsi="Calibri Light" w:cs="Calibri Light"/>
                <w:b/>
                <w:bCs/>
                <w:color w:val="000000" w:themeColor="text1"/>
                <w:kern w:val="24"/>
                <w:sz w:val="18"/>
                <w:szCs w:val="18"/>
              </w:rPr>
              <w:t xml:space="preserve">Multiple BWP </w:t>
            </w:r>
            <w:r w:rsidRPr="00BB04A8">
              <w:rPr>
                <w:rFonts w:ascii="Calibri Light" w:hAnsi="Calibri Light" w:cs="Calibri Light"/>
                <w:b/>
                <w:bCs/>
                <w:color w:val="000000" w:themeColor="text1"/>
                <w:kern w:val="24"/>
                <w:sz w:val="18"/>
                <w:szCs w:val="18"/>
              </w:rPr>
              <w:t>extension D(ms)</w:t>
            </w:r>
          </w:p>
        </w:tc>
        <w:tc>
          <w:tcPr>
            <w:tcW w:w="1701" w:type="dxa"/>
          </w:tcPr>
          <w:p w14:paraId="45B9CD9F" w14:textId="0C26A66C" w:rsidR="00C574FF" w:rsidRPr="00BB04A8" w:rsidRDefault="00C574FF" w:rsidP="00386BD7">
            <w:pPr>
              <w:spacing w:after="0" w:line="240" w:lineRule="atLeast"/>
              <w:rPr>
                <w:rFonts w:ascii="Calibri Light" w:hAnsi="Calibri Light" w:cs="Calibri Light"/>
                <w:b/>
                <w:bCs/>
                <w:color w:val="000000" w:themeColor="text1"/>
                <w:kern w:val="24"/>
                <w:sz w:val="18"/>
                <w:szCs w:val="18"/>
              </w:rPr>
            </w:pPr>
            <w:r>
              <w:rPr>
                <w:rFonts w:ascii="Calibri Light" w:hAnsi="Calibri Light" w:cs="Calibri Light"/>
                <w:b/>
                <w:bCs/>
                <w:color w:val="000000" w:themeColor="text1"/>
                <w:kern w:val="24"/>
                <w:sz w:val="18"/>
                <w:szCs w:val="18"/>
              </w:rPr>
              <w:t>Multiple dormancy SCell</w:t>
            </w:r>
            <w:r w:rsidR="00386BD7">
              <w:rPr>
                <w:rFonts w:ascii="Calibri Light" w:hAnsi="Calibri Light" w:cs="Calibri Light"/>
                <w:b/>
                <w:bCs/>
                <w:color w:val="000000" w:themeColor="text1"/>
                <w:kern w:val="24"/>
                <w:sz w:val="18"/>
                <w:szCs w:val="18"/>
              </w:rPr>
              <w:t xml:space="preserve"> activation delay(N=7)</w:t>
            </w:r>
            <w:r w:rsidRPr="00BB04A8">
              <w:rPr>
                <w:rFonts w:ascii="Calibri Light" w:hAnsi="Calibri Light" w:cs="Calibri Light"/>
                <w:b/>
                <w:bCs/>
                <w:color w:val="000000" w:themeColor="text1"/>
                <w:kern w:val="24"/>
                <w:sz w:val="18"/>
                <w:szCs w:val="18"/>
              </w:rPr>
              <w:t>(ms)</w:t>
            </w:r>
          </w:p>
        </w:tc>
        <w:tc>
          <w:tcPr>
            <w:tcW w:w="1701" w:type="dxa"/>
          </w:tcPr>
          <w:p w14:paraId="6FEB9E25" w14:textId="4481463C" w:rsidR="00C574FF" w:rsidRPr="00BB04A8" w:rsidRDefault="00C574FF" w:rsidP="00C574FF">
            <w:pPr>
              <w:spacing w:after="0" w:line="240" w:lineRule="atLeast"/>
              <w:rPr>
                <w:sz w:val="18"/>
                <w:szCs w:val="18"/>
              </w:rPr>
            </w:pPr>
            <w:r>
              <w:rPr>
                <w:rFonts w:ascii="Calibri Light" w:hAnsi="Calibri Light" w:cs="Calibri Light"/>
                <w:b/>
                <w:bCs/>
                <w:color w:val="000000" w:themeColor="text1"/>
                <w:kern w:val="24"/>
                <w:sz w:val="18"/>
                <w:szCs w:val="18"/>
              </w:rPr>
              <w:t>HARQ s</w:t>
            </w:r>
            <w:r w:rsidRPr="00BB04A8">
              <w:rPr>
                <w:rFonts w:ascii="Calibri Light" w:hAnsi="Calibri Light" w:cs="Calibri Light"/>
                <w:b/>
                <w:bCs/>
                <w:color w:val="000000" w:themeColor="text1"/>
                <w:kern w:val="24"/>
                <w:sz w:val="18"/>
                <w:szCs w:val="18"/>
              </w:rPr>
              <w:t>chedule limitation from RAN1(ms)</w:t>
            </w:r>
          </w:p>
        </w:tc>
      </w:tr>
      <w:tr w:rsidR="00C574FF" w14:paraId="2EF6DAD5" w14:textId="77777777" w:rsidTr="001A48CF">
        <w:trPr>
          <w:trHeight w:val="20"/>
          <w:jc w:val="center"/>
        </w:trPr>
        <w:tc>
          <w:tcPr>
            <w:tcW w:w="857" w:type="dxa"/>
            <w:vMerge w:val="restart"/>
          </w:tcPr>
          <w:p w14:paraId="6E11BD74" w14:textId="3466BC04" w:rsidR="00C574FF" w:rsidRPr="00BB04A8" w:rsidRDefault="00C574FF" w:rsidP="00C574FF">
            <w:pPr>
              <w:spacing w:after="0" w:line="240" w:lineRule="atLeast"/>
              <w:rPr>
                <w:sz w:val="18"/>
                <w:szCs w:val="18"/>
              </w:rPr>
            </w:pPr>
            <w:r w:rsidRPr="00BB04A8">
              <w:rPr>
                <w:sz w:val="18"/>
                <w:szCs w:val="18"/>
              </w:rPr>
              <w:t>15</w:t>
            </w:r>
          </w:p>
        </w:tc>
        <w:tc>
          <w:tcPr>
            <w:tcW w:w="1461" w:type="dxa"/>
            <w:vMerge w:val="restart"/>
          </w:tcPr>
          <w:p w14:paraId="399DF46A" w14:textId="1C49CB61" w:rsidR="00C574FF" w:rsidRPr="00BB04A8" w:rsidRDefault="00C574FF" w:rsidP="00C574FF">
            <w:pPr>
              <w:spacing w:after="0" w:line="240" w:lineRule="atLeast"/>
              <w:rPr>
                <w:sz w:val="18"/>
                <w:szCs w:val="18"/>
              </w:rPr>
            </w:pPr>
            <w:r w:rsidRPr="00BB04A8">
              <w:rPr>
                <w:sz w:val="18"/>
                <w:szCs w:val="18"/>
              </w:rPr>
              <w:t>3</w:t>
            </w:r>
          </w:p>
        </w:tc>
        <w:tc>
          <w:tcPr>
            <w:tcW w:w="1505" w:type="dxa"/>
          </w:tcPr>
          <w:p w14:paraId="7BB66849" w14:textId="575E7838" w:rsidR="00C574FF" w:rsidRPr="00BB04A8" w:rsidRDefault="00C574FF" w:rsidP="00C574FF">
            <w:pPr>
              <w:spacing w:after="0" w:line="240" w:lineRule="atLeast"/>
              <w:rPr>
                <w:sz w:val="18"/>
                <w:szCs w:val="18"/>
              </w:rPr>
            </w:pPr>
            <w:r w:rsidRPr="00BB04A8">
              <w:rPr>
                <w:sz w:val="18"/>
                <w:szCs w:val="18"/>
              </w:rPr>
              <w:t>0.4</w:t>
            </w:r>
          </w:p>
        </w:tc>
        <w:tc>
          <w:tcPr>
            <w:tcW w:w="1701" w:type="dxa"/>
            <w:vAlign w:val="bottom"/>
          </w:tcPr>
          <w:p w14:paraId="44E19054" w14:textId="6B56B86F" w:rsidR="00C574FF" w:rsidRPr="00BB04A8" w:rsidRDefault="00C574FF" w:rsidP="00C574FF">
            <w:pPr>
              <w:spacing w:after="0" w:line="240" w:lineRule="atLeast"/>
              <w:rPr>
                <w:sz w:val="18"/>
                <w:szCs w:val="18"/>
              </w:rPr>
            </w:pPr>
            <w:r w:rsidRPr="00C574FF">
              <w:rPr>
                <w:sz w:val="18"/>
                <w:szCs w:val="18"/>
              </w:rPr>
              <w:t>5.4</w:t>
            </w:r>
          </w:p>
        </w:tc>
        <w:tc>
          <w:tcPr>
            <w:tcW w:w="1701" w:type="dxa"/>
            <w:vMerge w:val="restart"/>
          </w:tcPr>
          <w:p w14:paraId="1FCBBA4C" w14:textId="041215F8" w:rsidR="00C574FF" w:rsidRPr="00BB04A8" w:rsidRDefault="00C574FF" w:rsidP="00C574FF">
            <w:pPr>
              <w:spacing w:after="0" w:line="240" w:lineRule="atLeast"/>
              <w:rPr>
                <w:sz w:val="18"/>
                <w:szCs w:val="18"/>
              </w:rPr>
            </w:pPr>
            <w:r w:rsidRPr="00BB04A8">
              <w:rPr>
                <w:sz w:val="18"/>
                <w:szCs w:val="18"/>
              </w:rPr>
              <w:t>32</w:t>
            </w:r>
          </w:p>
        </w:tc>
      </w:tr>
      <w:tr w:rsidR="00C574FF" w14:paraId="6FF5E286" w14:textId="77777777" w:rsidTr="001A48CF">
        <w:trPr>
          <w:trHeight w:val="20"/>
          <w:jc w:val="center"/>
        </w:trPr>
        <w:tc>
          <w:tcPr>
            <w:tcW w:w="857" w:type="dxa"/>
            <w:vMerge/>
          </w:tcPr>
          <w:p w14:paraId="4F35F379" w14:textId="77777777" w:rsidR="00C574FF" w:rsidRPr="00BB04A8" w:rsidRDefault="00C574FF" w:rsidP="00C574FF">
            <w:pPr>
              <w:spacing w:after="0" w:line="240" w:lineRule="atLeast"/>
              <w:rPr>
                <w:sz w:val="18"/>
                <w:szCs w:val="18"/>
              </w:rPr>
            </w:pPr>
          </w:p>
        </w:tc>
        <w:tc>
          <w:tcPr>
            <w:tcW w:w="1461" w:type="dxa"/>
            <w:vMerge/>
          </w:tcPr>
          <w:p w14:paraId="63CA377B" w14:textId="77777777" w:rsidR="00C574FF" w:rsidRPr="00BB04A8" w:rsidRDefault="00C574FF" w:rsidP="00C574FF">
            <w:pPr>
              <w:spacing w:after="0" w:line="240" w:lineRule="atLeast"/>
              <w:rPr>
                <w:sz w:val="18"/>
                <w:szCs w:val="18"/>
              </w:rPr>
            </w:pPr>
          </w:p>
        </w:tc>
        <w:tc>
          <w:tcPr>
            <w:tcW w:w="1505" w:type="dxa"/>
          </w:tcPr>
          <w:p w14:paraId="5FBF514F" w14:textId="5E36CEFD" w:rsidR="00C574FF" w:rsidRPr="00BB04A8" w:rsidRDefault="00C574FF" w:rsidP="00C574FF">
            <w:pPr>
              <w:spacing w:after="0" w:line="240" w:lineRule="atLeast"/>
              <w:rPr>
                <w:sz w:val="18"/>
                <w:szCs w:val="18"/>
              </w:rPr>
            </w:pPr>
            <w:r w:rsidRPr="00BB04A8">
              <w:rPr>
                <w:sz w:val="18"/>
                <w:szCs w:val="18"/>
              </w:rPr>
              <w:t>0.8</w:t>
            </w:r>
          </w:p>
        </w:tc>
        <w:tc>
          <w:tcPr>
            <w:tcW w:w="1701" w:type="dxa"/>
            <w:vAlign w:val="bottom"/>
          </w:tcPr>
          <w:p w14:paraId="4570BF98" w14:textId="6D613B7F" w:rsidR="00C574FF" w:rsidRPr="00BB04A8" w:rsidRDefault="00C574FF" w:rsidP="00C574FF">
            <w:pPr>
              <w:spacing w:after="0" w:line="240" w:lineRule="atLeast"/>
              <w:rPr>
                <w:sz w:val="18"/>
                <w:szCs w:val="18"/>
              </w:rPr>
            </w:pPr>
            <w:r w:rsidRPr="00C574FF">
              <w:rPr>
                <w:sz w:val="18"/>
                <w:szCs w:val="18"/>
              </w:rPr>
              <w:t>7.8</w:t>
            </w:r>
          </w:p>
        </w:tc>
        <w:tc>
          <w:tcPr>
            <w:tcW w:w="1701" w:type="dxa"/>
            <w:vMerge/>
          </w:tcPr>
          <w:p w14:paraId="499F258E" w14:textId="1C6ABA10" w:rsidR="00C574FF" w:rsidRPr="00BB04A8" w:rsidRDefault="00C574FF" w:rsidP="00C574FF">
            <w:pPr>
              <w:spacing w:after="0" w:line="240" w:lineRule="atLeast"/>
              <w:rPr>
                <w:sz w:val="18"/>
                <w:szCs w:val="18"/>
              </w:rPr>
            </w:pPr>
          </w:p>
        </w:tc>
      </w:tr>
      <w:tr w:rsidR="00C574FF" w14:paraId="09047FBC" w14:textId="77777777" w:rsidTr="001A48CF">
        <w:trPr>
          <w:trHeight w:val="20"/>
          <w:jc w:val="center"/>
        </w:trPr>
        <w:tc>
          <w:tcPr>
            <w:tcW w:w="857" w:type="dxa"/>
            <w:vMerge/>
          </w:tcPr>
          <w:p w14:paraId="470024FE" w14:textId="77777777" w:rsidR="00C574FF" w:rsidRPr="00BB04A8" w:rsidRDefault="00C574FF" w:rsidP="00C574FF">
            <w:pPr>
              <w:spacing w:after="0" w:line="240" w:lineRule="atLeast"/>
              <w:rPr>
                <w:sz w:val="18"/>
                <w:szCs w:val="18"/>
              </w:rPr>
            </w:pPr>
          </w:p>
        </w:tc>
        <w:tc>
          <w:tcPr>
            <w:tcW w:w="1461" w:type="dxa"/>
            <w:vMerge/>
          </w:tcPr>
          <w:p w14:paraId="6B97F6EB" w14:textId="77777777" w:rsidR="00C574FF" w:rsidRPr="00BB04A8" w:rsidRDefault="00C574FF" w:rsidP="00C574FF">
            <w:pPr>
              <w:spacing w:after="0" w:line="240" w:lineRule="atLeast"/>
              <w:rPr>
                <w:sz w:val="18"/>
                <w:szCs w:val="18"/>
              </w:rPr>
            </w:pPr>
          </w:p>
        </w:tc>
        <w:tc>
          <w:tcPr>
            <w:tcW w:w="1505" w:type="dxa"/>
          </w:tcPr>
          <w:p w14:paraId="3FE87C9F" w14:textId="77AFA729" w:rsidR="00C574FF" w:rsidRPr="00BB04A8" w:rsidRDefault="00C574FF" w:rsidP="00C574FF">
            <w:pPr>
              <w:spacing w:after="0" w:line="240" w:lineRule="atLeast"/>
              <w:rPr>
                <w:sz w:val="18"/>
                <w:szCs w:val="18"/>
              </w:rPr>
            </w:pPr>
            <w:r w:rsidRPr="00BB04A8">
              <w:rPr>
                <w:sz w:val="18"/>
                <w:szCs w:val="18"/>
              </w:rPr>
              <w:t>1</w:t>
            </w:r>
          </w:p>
        </w:tc>
        <w:tc>
          <w:tcPr>
            <w:tcW w:w="1701" w:type="dxa"/>
            <w:vAlign w:val="bottom"/>
          </w:tcPr>
          <w:p w14:paraId="0480C459" w14:textId="65EFD50F" w:rsidR="00C574FF" w:rsidRPr="00BB04A8" w:rsidRDefault="00C574FF" w:rsidP="00C574FF">
            <w:pPr>
              <w:spacing w:after="0" w:line="240" w:lineRule="atLeast"/>
              <w:rPr>
                <w:sz w:val="18"/>
                <w:szCs w:val="18"/>
              </w:rPr>
            </w:pPr>
            <w:r w:rsidRPr="00C574FF">
              <w:rPr>
                <w:sz w:val="18"/>
                <w:szCs w:val="18"/>
              </w:rPr>
              <w:t>9</w:t>
            </w:r>
          </w:p>
        </w:tc>
        <w:tc>
          <w:tcPr>
            <w:tcW w:w="1701" w:type="dxa"/>
            <w:vMerge/>
          </w:tcPr>
          <w:p w14:paraId="5501C54A" w14:textId="11730483" w:rsidR="00C574FF" w:rsidRPr="00BB04A8" w:rsidRDefault="00C574FF" w:rsidP="00C574FF">
            <w:pPr>
              <w:spacing w:after="0" w:line="240" w:lineRule="atLeast"/>
              <w:rPr>
                <w:sz w:val="18"/>
                <w:szCs w:val="18"/>
              </w:rPr>
            </w:pPr>
          </w:p>
        </w:tc>
      </w:tr>
      <w:tr w:rsidR="00C574FF" w14:paraId="5DE076BC" w14:textId="77777777" w:rsidTr="001A48CF">
        <w:trPr>
          <w:trHeight w:val="20"/>
          <w:jc w:val="center"/>
        </w:trPr>
        <w:tc>
          <w:tcPr>
            <w:tcW w:w="857" w:type="dxa"/>
            <w:vMerge w:val="restart"/>
          </w:tcPr>
          <w:p w14:paraId="0CA50B3E" w14:textId="6F2DD48C" w:rsidR="00C574FF" w:rsidRPr="00BB04A8" w:rsidRDefault="00C574FF" w:rsidP="00C574FF">
            <w:pPr>
              <w:spacing w:after="0" w:line="240" w:lineRule="atLeast"/>
              <w:rPr>
                <w:sz w:val="18"/>
                <w:szCs w:val="18"/>
              </w:rPr>
            </w:pPr>
            <w:r w:rsidRPr="00BB04A8">
              <w:rPr>
                <w:sz w:val="18"/>
                <w:szCs w:val="18"/>
              </w:rPr>
              <w:t>30</w:t>
            </w:r>
          </w:p>
        </w:tc>
        <w:tc>
          <w:tcPr>
            <w:tcW w:w="1461" w:type="dxa"/>
            <w:vMerge w:val="restart"/>
          </w:tcPr>
          <w:p w14:paraId="32AD08FD" w14:textId="3A2913DC" w:rsidR="00C574FF" w:rsidRPr="00BB04A8" w:rsidRDefault="00C574FF" w:rsidP="00C574FF">
            <w:pPr>
              <w:spacing w:after="0" w:line="240" w:lineRule="atLeast"/>
              <w:rPr>
                <w:sz w:val="18"/>
                <w:szCs w:val="18"/>
              </w:rPr>
            </w:pPr>
            <w:r w:rsidRPr="00BB04A8">
              <w:rPr>
                <w:sz w:val="18"/>
                <w:szCs w:val="18"/>
              </w:rPr>
              <w:t>2.5</w:t>
            </w:r>
          </w:p>
        </w:tc>
        <w:tc>
          <w:tcPr>
            <w:tcW w:w="1505" w:type="dxa"/>
          </w:tcPr>
          <w:p w14:paraId="333EA5FB" w14:textId="7F54782A" w:rsidR="00C574FF" w:rsidRPr="00BB04A8" w:rsidRDefault="00C574FF" w:rsidP="00C574FF">
            <w:pPr>
              <w:spacing w:after="0" w:line="240" w:lineRule="atLeast"/>
              <w:rPr>
                <w:sz w:val="18"/>
                <w:szCs w:val="18"/>
              </w:rPr>
            </w:pPr>
            <w:r w:rsidRPr="00BB04A8">
              <w:rPr>
                <w:sz w:val="18"/>
                <w:szCs w:val="18"/>
              </w:rPr>
              <w:t>0.4</w:t>
            </w:r>
          </w:p>
        </w:tc>
        <w:tc>
          <w:tcPr>
            <w:tcW w:w="1701" w:type="dxa"/>
            <w:vAlign w:val="bottom"/>
          </w:tcPr>
          <w:p w14:paraId="28BEE91D" w14:textId="32661438" w:rsidR="00C574FF" w:rsidRPr="00BB04A8" w:rsidRDefault="00C574FF" w:rsidP="00C574FF">
            <w:pPr>
              <w:spacing w:after="0" w:line="240" w:lineRule="atLeast"/>
              <w:rPr>
                <w:sz w:val="18"/>
                <w:szCs w:val="18"/>
              </w:rPr>
            </w:pPr>
            <w:r w:rsidRPr="00C574FF">
              <w:rPr>
                <w:sz w:val="18"/>
                <w:szCs w:val="18"/>
              </w:rPr>
              <w:t>4.9</w:t>
            </w:r>
          </w:p>
        </w:tc>
        <w:tc>
          <w:tcPr>
            <w:tcW w:w="1701" w:type="dxa"/>
            <w:vMerge w:val="restart"/>
          </w:tcPr>
          <w:p w14:paraId="05726062" w14:textId="5AF94AFE" w:rsidR="00C574FF" w:rsidRPr="00BB04A8" w:rsidRDefault="00C574FF" w:rsidP="00C574FF">
            <w:pPr>
              <w:spacing w:after="0" w:line="240" w:lineRule="atLeast"/>
              <w:rPr>
                <w:sz w:val="18"/>
                <w:szCs w:val="18"/>
              </w:rPr>
            </w:pPr>
            <w:r w:rsidRPr="00BB04A8">
              <w:rPr>
                <w:sz w:val="18"/>
                <w:szCs w:val="18"/>
              </w:rPr>
              <w:t>16</w:t>
            </w:r>
          </w:p>
        </w:tc>
      </w:tr>
      <w:tr w:rsidR="00C574FF" w14:paraId="11D5B0F9" w14:textId="77777777" w:rsidTr="001A48CF">
        <w:trPr>
          <w:trHeight w:val="20"/>
          <w:jc w:val="center"/>
        </w:trPr>
        <w:tc>
          <w:tcPr>
            <w:tcW w:w="857" w:type="dxa"/>
            <w:vMerge/>
          </w:tcPr>
          <w:p w14:paraId="0737FF0A" w14:textId="77777777" w:rsidR="00C574FF" w:rsidRPr="00BB04A8" w:rsidRDefault="00C574FF" w:rsidP="00C574FF">
            <w:pPr>
              <w:spacing w:after="0" w:line="240" w:lineRule="atLeast"/>
              <w:rPr>
                <w:sz w:val="18"/>
                <w:szCs w:val="18"/>
              </w:rPr>
            </w:pPr>
          </w:p>
        </w:tc>
        <w:tc>
          <w:tcPr>
            <w:tcW w:w="1461" w:type="dxa"/>
            <w:vMerge/>
          </w:tcPr>
          <w:p w14:paraId="0A3FD5F6" w14:textId="77777777" w:rsidR="00C574FF" w:rsidRPr="00BB04A8" w:rsidRDefault="00C574FF" w:rsidP="00C574FF">
            <w:pPr>
              <w:spacing w:after="0" w:line="240" w:lineRule="atLeast"/>
              <w:rPr>
                <w:sz w:val="18"/>
                <w:szCs w:val="18"/>
              </w:rPr>
            </w:pPr>
          </w:p>
        </w:tc>
        <w:tc>
          <w:tcPr>
            <w:tcW w:w="1505" w:type="dxa"/>
          </w:tcPr>
          <w:p w14:paraId="4E00021A" w14:textId="6692E9C1" w:rsidR="00C574FF" w:rsidRPr="00BB04A8" w:rsidRDefault="00C574FF" w:rsidP="00C574FF">
            <w:pPr>
              <w:spacing w:after="0" w:line="240" w:lineRule="atLeast"/>
              <w:rPr>
                <w:sz w:val="18"/>
                <w:szCs w:val="18"/>
              </w:rPr>
            </w:pPr>
            <w:r w:rsidRPr="00BB04A8">
              <w:rPr>
                <w:sz w:val="18"/>
                <w:szCs w:val="18"/>
              </w:rPr>
              <w:t>0.8</w:t>
            </w:r>
          </w:p>
        </w:tc>
        <w:tc>
          <w:tcPr>
            <w:tcW w:w="1701" w:type="dxa"/>
            <w:vAlign w:val="bottom"/>
          </w:tcPr>
          <w:p w14:paraId="3F694C55" w14:textId="7253C8FA" w:rsidR="00C574FF" w:rsidRPr="00BB04A8" w:rsidRDefault="00C574FF" w:rsidP="00C574FF">
            <w:pPr>
              <w:spacing w:after="0" w:line="240" w:lineRule="atLeast"/>
              <w:rPr>
                <w:sz w:val="18"/>
                <w:szCs w:val="18"/>
              </w:rPr>
            </w:pPr>
            <w:r w:rsidRPr="00C574FF">
              <w:rPr>
                <w:sz w:val="18"/>
                <w:szCs w:val="18"/>
              </w:rPr>
              <w:t>7.3</w:t>
            </w:r>
          </w:p>
        </w:tc>
        <w:tc>
          <w:tcPr>
            <w:tcW w:w="1701" w:type="dxa"/>
            <w:vMerge/>
          </w:tcPr>
          <w:p w14:paraId="715D8113" w14:textId="3F01B429" w:rsidR="00C574FF" w:rsidRPr="00BB04A8" w:rsidRDefault="00C574FF" w:rsidP="00C574FF">
            <w:pPr>
              <w:spacing w:after="0" w:line="240" w:lineRule="atLeast"/>
              <w:rPr>
                <w:sz w:val="18"/>
                <w:szCs w:val="18"/>
              </w:rPr>
            </w:pPr>
          </w:p>
        </w:tc>
      </w:tr>
      <w:tr w:rsidR="00C574FF" w14:paraId="75717EC4" w14:textId="77777777" w:rsidTr="001A48CF">
        <w:trPr>
          <w:trHeight w:val="20"/>
          <w:jc w:val="center"/>
        </w:trPr>
        <w:tc>
          <w:tcPr>
            <w:tcW w:w="857" w:type="dxa"/>
            <w:vMerge/>
          </w:tcPr>
          <w:p w14:paraId="4DF2F6DB" w14:textId="77777777" w:rsidR="00C574FF" w:rsidRPr="00BB04A8" w:rsidRDefault="00C574FF" w:rsidP="00C574FF">
            <w:pPr>
              <w:spacing w:after="0" w:line="240" w:lineRule="atLeast"/>
              <w:rPr>
                <w:sz w:val="18"/>
                <w:szCs w:val="18"/>
              </w:rPr>
            </w:pPr>
          </w:p>
        </w:tc>
        <w:tc>
          <w:tcPr>
            <w:tcW w:w="1461" w:type="dxa"/>
            <w:vMerge/>
          </w:tcPr>
          <w:p w14:paraId="7CF50473" w14:textId="77777777" w:rsidR="00C574FF" w:rsidRPr="00BB04A8" w:rsidRDefault="00C574FF" w:rsidP="00C574FF">
            <w:pPr>
              <w:spacing w:after="0" w:line="240" w:lineRule="atLeast"/>
              <w:rPr>
                <w:sz w:val="18"/>
                <w:szCs w:val="18"/>
              </w:rPr>
            </w:pPr>
          </w:p>
        </w:tc>
        <w:tc>
          <w:tcPr>
            <w:tcW w:w="1505" w:type="dxa"/>
          </w:tcPr>
          <w:p w14:paraId="5EB8A843" w14:textId="2D1E6CC1" w:rsidR="00C574FF" w:rsidRPr="00BB04A8" w:rsidRDefault="00C574FF" w:rsidP="00C574FF">
            <w:pPr>
              <w:spacing w:after="0" w:line="240" w:lineRule="atLeast"/>
              <w:rPr>
                <w:sz w:val="18"/>
                <w:szCs w:val="18"/>
              </w:rPr>
            </w:pPr>
            <w:r w:rsidRPr="00BB04A8">
              <w:rPr>
                <w:sz w:val="18"/>
                <w:szCs w:val="18"/>
              </w:rPr>
              <w:t>1</w:t>
            </w:r>
          </w:p>
        </w:tc>
        <w:tc>
          <w:tcPr>
            <w:tcW w:w="1701" w:type="dxa"/>
            <w:vAlign w:val="bottom"/>
          </w:tcPr>
          <w:p w14:paraId="777E312C" w14:textId="514351ED" w:rsidR="00C574FF" w:rsidRPr="00BB04A8" w:rsidRDefault="00C574FF" w:rsidP="00C574FF">
            <w:pPr>
              <w:spacing w:after="0" w:line="240" w:lineRule="atLeast"/>
              <w:rPr>
                <w:sz w:val="18"/>
                <w:szCs w:val="18"/>
              </w:rPr>
            </w:pPr>
            <w:r w:rsidRPr="00C574FF">
              <w:rPr>
                <w:sz w:val="18"/>
                <w:szCs w:val="18"/>
              </w:rPr>
              <w:t>8.5</w:t>
            </w:r>
          </w:p>
        </w:tc>
        <w:tc>
          <w:tcPr>
            <w:tcW w:w="1701" w:type="dxa"/>
            <w:vMerge/>
          </w:tcPr>
          <w:p w14:paraId="6D1BEF2C" w14:textId="45A21EA3" w:rsidR="00C574FF" w:rsidRPr="00BB04A8" w:rsidRDefault="00C574FF" w:rsidP="00C574FF">
            <w:pPr>
              <w:spacing w:after="0" w:line="240" w:lineRule="atLeast"/>
              <w:rPr>
                <w:sz w:val="18"/>
                <w:szCs w:val="18"/>
              </w:rPr>
            </w:pPr>
          </w:p>
        </w:tc>
      </w:tr>
      <w:tr w:rsidR="00C574FF" w14:paraId="6545CAF0" w14:textId="77777777" w:rsidTr="001A48CF">
        <w:trPr>
          <w:trHeight w:val="20"/>
          <w:jc w:val="center"/>
        </w:trPr>
        <w:tc>
          <w:tcPr>
            <w:tcW w:w="857" w:type="dxa"/>
            <w:vMerge w:val="restart"/>
          </w:tcPr>
          <w:p w14:paraId="0C8C0B84" w14:textId="351765D7" w:rsidR="00C574FF" w:rsidRPr="00BB04A8" w:rsidRDefault="00C574FF" w:rsidP="00C574FF">
            <w:pPr>
              <w:spacing w:after="0" w:line="240" w:lineRule="atLeast"/>
              <w:rPr>
                <w:sz w:val="18"/>
                <w:szCs w:val="18"/>
              </w:rPr>
            </w:pPr>
            <w:r w:rsidRPr="00BB04A8">
              <w:rPr>
                <w:sz w:val="18"/>
                <w:szCs w:val="18"/>
              </w:rPr>
              <w:t>60</w:t>
            </w:r>
          </w:p>
        </w:tc>
        <w:tc>
          <w:tcPr>
            <w:tcW w:w="1461" w:type="dxa"/>
            <w:vMerge w:val="restart"/>
          </w:tcPr>
          <w:p w14:paraId="73A28B36" w14:textId="45D3DB7E" w:rsidR="00C574FF" w:rsidRPr="00BB04A8" w:rsidRDefault="00C574FF" w:rsidP="00C574FF">
            <w:pPr>
              <w:spacing w:after="0" w:line="240" w:lineRule="atLeast"/>
              <w:rPr>
                <w:sz w:val="18"/>
                <w:szCs w:val="18"/>
              </w:rPr>
            </w:pPr>
            <w:r w:rsidRPr="00BB04A8">
              <w:rPr>
                <w:sz w:val="18"/>
                <w:szCs w:val="18"/>
              </w:rPr>
              <w:t>2.25</w:t>
            </w:r>
          </w:p>
        </w:tc>
        <w:tc>
          <w:tcPr>
            <w:tcW w:w="1505" w:type="dxa"/>
          </w:tcPr>
          <w:p w14:paraId="3DC382AA" w14:textId="6CEE718E" w:rsidR="00C574FF" w:rsidRPr="00BB04A8" w:rsidRDefault="00C574FF" w:rsidP="00C574FF">
            <w:pPr>
              <w:spacing w:after="0" w:line="240" w:lineRule="atLeast"/>
              <w:rPr>
                <w:sz w:val="18"/>
                <w:szCs w:val="18"/>
              </w:rPr>
            </w:pPr>
            <w:r w:rsidRPr="00BB04A8">
              <w:rPr>
                <w:sz w:val="18"/>
                <w:szCs w:val="18"/>
              </w:rPr>
              <w:t>0.4</w:t>
            </w:r>
          </w:p>
        </w:tc>
        <w:tc>
          <w:tcPr>
            <w:tcW w:w="1701" w:type="dxa"/>
            <w:vAlign w:val="bottom"/>
          </w:tcPr>
          <w:p w14:paraId="63BC02ED" w14:textId="1C8824B6" w:rsidR="00C574FF" w:rsidRPr="00BB04A8" w:rsidRDefault="00C574FF" w:rsidP="00C574FF">
            <w:pPr>
              <w:spacing w:after="0" w:line="240" w:lineRule="atLeast"/>
              <w:rPr>
                <w:sz w:val="18"/>
                <w:szCs w:val="18"/>
              </w:rPr>
            </w:pPr>
            <w:r w:rsidRPr="00C574FF">
              <w:rPr>
                <w:sz w:val="18"/>
                <w:szCs w:val="18"/>
              </w:rPr>
              <w:t>4.65</w:t>
            </w:r>
          </w:p>
        </w:tc>
        <w:tc>
          <w:tcPr>
            <w:tcW w:w="1701" w:type="dxa"/>
            <w:vMerge w:val="restart"/>
          </w:tcPr>
          <w:p w14:paraId="10788AE7" w14:textId="3F315CA5" w:rsidR="00C574FF" w:rsidRPr="00BB04A8" w:rsidRDefault="00C574FF" w:rsidP="00C574FF">
            <w:pPr>
              <w:spacing w:after="0" w:line="240" w:lineRule="atLeast"/>
              <w:rPr>
                <w:sz w:val="18"/>
                <w:szCs w:val="18"/>
              </w:rPr>
            </w:pPr>
            <w:r w:rsidRPr="00BB04A8">
              <w:rPr>
                <w:sz w:val="18"/>
                <w:szCs w:val="18"/>
              </w:rPr>
              <w:t>8</w:t>
            </w:r>
          </w:p>
        </w:tc>
      </w:tr>
      <w:tr w:rsidR="00C574FF" w14:paraId="0C2525AC" w14:textId="77777777" w:rsidTr="001A48CF">
        <w:trPr>
          <w:trHeight w:val="20"/>
          <w:jc w:val="center"/>
        </w:trPr>
        <w:tc>
          <w:tcPr>
            <w:tcW w:w="857" w:type="dxa"/>
            <w:vMerge/>
          </w:tcPr>
          <w:p w14:paraId="4187405D" w14:textId="77777777" w:rsidR="00C574FF" w:rsidRPr="00BB04A8" w:rsidRDefault="00C574FF" w:rsidP="00C574FF">
            <w:pPr>
              <w:spacing w:after="0" w:line="240" w:lineRule="atLeast"/>
              <w:rPr>
                <w:sz w:val="18"/>
                <w:szCs w:val="18"/>
              </w:rPr>
            </w:pPr>
          </w:p>
        </w:tc>
        <w:tc>
          <w:tcPr>
            <w:tcW w:w="1461" w:type="dxa"/>
            <w:vMerge/>
          </w:tcPr>
          <w:p w14:paraId="7CBD0E31" w14:textId="77777777" w:rsidR="00C574FF" w:rsidRPr="00BB04A8" w:rsidRDefault="00C574FF" w:rsidP="00C574FF">
            <w:pPr>
              <w:spacing w:after="0" w:line="240" w:lineRule="atLeast"/>
              <w:rPr>
                <w:sz w:val="18"/>
                <w:szCs w:val="18"/>
              </w:rPr>
            </w:pPr>
          </w:p>
        </w:tc>
        <w:tc>
          <w:tcPr>
            <w:tcW w:w="1505" w:type="dxa"/>
          </w:tcPr>
          <w:p w14:paraId="7BD668E8" w14:textId="128743B5" w:rsidR="00C574FF" w:rsidRPr="00BB04A8" w:rsidRDefault="00C574FF" w:rsidP="00C574FF">
            <w:pPr>
              <w:spacing w:after="0" w:line="240" w:lineRule="atLeast"/>
              <w:rPr>
                <w:sz w:val="18"/>
                <w:szCs w:val="18"/>
              </w:rPr>
            </w:pPr>
            <w:r w:rsidRPr="00BB04A8">
              <w:rPr>
                <w:sz w:val="18"/>
                <w:szCs w:val="18"/>
              </w:rPr>
              <w:t>0.8</w:t>
            </w:r>
          </w:p>
        </w:tc>
        <w:tc>
          <w:tcPr>
            <w:tcW w:w="1701" w:type="dxa"/>
            <w:vAlign w:val="bottom"/>
          </w:tcPr>
          <w:p w14:paraId="460C6850" w14:textId="2ECF1E1B" w:rsidR="00C574FF" w:rsidRPr="00BB04A8" w:rsidRDefault="00C574FF" w:rsidP="00C574FF">
            <w:pPr>
              <w:spacing w:after="0" w:line="240" w:lineRule="atLeast"/>
              <w:rPr>
                <w:sz w:val="18"/>
                <w:szCs w:val="18"/>
              </w:rPr>
            </w:pPr>
            <w:r w:rsidRPr="00C574FF">
              <w:rPr>
                <w:sz w:val="18"/>
                <w:szCs w:val="18"/>
              </w:rPr>
              <w:t>7.05</w:t>
            </w:r>
          </w:p>
        </w:tc>
        <w:tc>
          <w:tcPr>
            <w:tcW w:w="1701" w:type="dxa"/>
            <w:vMerge/>
          </w:tcPr>
          <w:p w14:paraId="6B8376E7" w14:textId="3EC927E6" w:rsidR="00C574FF" w:rsidRPr="00BB04A8" w:rsidRDefault="00C574FF" w:rsidP="00C574FF">
            <w:pPr>
              <w:spacing w:after="0" w:line="240" w:lineRule="atLeast"/>
              <w:rPr>
                <w:sz w:val="18"/>
                <w:szCs w:val="18"/>
              </w:rPr>
            </w:pPr>
          </w:p>
        </w:tc>
      </w:tr>
      <w:tr w:rsidR="00C574FF" w14:paraId="430CA5B6" w14:textId="77777777" w:rsidTr="001A48CF">
        <w:trPr>
          <w:trHeight w:val="20"/>
          <w:jc w:val="center"/>
        </w:trPr>
        <w:tc>
          <w:tcPr>
            <w:tcW w:w="857" w:type="dxa"/>
            <w:vMerge/>
          </w:tcPr>
          <w:p w14:paraId="0822E964" w14:textId="77777777" w:rsidR="00C574FF" w:rsidRPr="00BB04A8" w:rsidRDefault="00C574FF" w:rsidP="00C574FF">
            <w:pPr>
              <w:spacing w:after="0" w:line="240" w:lineRule="atLeast"/>
              <w:rPr>
                <w:sz w:val="18"/>
                <w:szCs w:val="18"/>
              </w:rPr>
            </w:pPr>
          </w:p>
        </w:tc>
        <w:tc>
          <w:tcPr>
            <w:tcW w:w="1461" w:type="dxa"/>
            <w:vMerge/>
          </w:tcPr>
          <w:p w14:paraId="3E6053C1" w14:textId="77777777" w:rsidR="00C574FF" w:rsidRPr="00BB04A8" w:rsidRDefault="00C574FF" w:rsidP="00C574FF">
            <w:pPr>
              <w:spacing w:after="0" w:line="240" w:lineRule="atLeast"/>
              <w:rPr>
                <w:sz w:val="18"/>
                <w:szCs w:val="18"/>
              </w:rPr>
            </w:pPr>
          </w:p>
        </w:tc>
        <w:tc>
          <w:tcPr>
            <w:tcW w:w="1505" w:type="dxa"/>
          </w:tcPr>
          <w:p w14:paraId="1079F652" w14:textId="6A3D389D" w:rsidR="00C574FF" w:rsidRPr="00BB04A8" w:rsidRDefault="00C574FF" w:rsidP="00C574FF">
            <w:pPr>
              <w:spacing w:after="0" w:line="240" w:lineRule="atLeast"/>
              <w:rPr>
                <w:sz w:val="18"/>
                <w:szCs w:val="18"/>
              </w:rPr>
            </w:pPr>
            <w:r w:rsidRPr="00BB04A8">
              <w:rPr>
                <w:sz w:val="18"/>
                <w:szCs w:val="18"/>
              </w:rPr>
              <w:t>1</w:t>
            </w:r>
          </w:p>
        </w:tc>
        <w:tc>
          <w:tcPr>
            <w:tcW w:w="1701" w:type="dxa"/>
            <w:vAlign w:val="bottom"/>
          </w:tcPr>
          <w:p w14:paraId="641CEE7A" w14:textId="7B792E97" w:rsidR="00C574FF" w:rsidRPr="001367D0" w:rsidRDefault="00C574FF" w:rsidP="00C574FF">
            <w:pPr>
              <w:spacing w:after="0" w:line="240" w:lineRule="atLeast"/>
              <w:rPr>
                <w:sz w:val="18"/>
                <w:szCs w:val="18"/>
              </w:rPr>
            </w:pPr>
            <w:r w:rsidRPr="001367D0">
              <w:rPr>
                <w:sz w:val="18"/>
                <w:szCs w:val="18"/>
              </w:rPr>
              <w:t>8.25</w:t>
            </w:r>
          </w:p>
        </w:tc>
        <w:tc>
          <w:tcPr>
            <w:tcW w:w="1701" w:type="dxa"/>
            <w:vMerge/>
          </w:tcPr>
          <w:p w14:paraId="31EB6E26" w14:textId="650AA305" w:rsidR="00C574FF" w:rsidRPr="00BB04A8" w:rsidRDefault="00C574FF" w:rsidP="00C574FF">
            <w:pPr>
              <w:spacing w:after="0" w:line="240" w:lineRule="atLeast"/>
              <w:rPr>
                <w:sz w:val="18"/>
                <w:szCs w:val="18"/>
              </w:rPr>
            </w:pPr>
          </w:p>
        </w:tc>
      </w:tr>
      <w:tr w:rsidR="00C574FF" w14:paraId="5A299F1D" w14:textId="77777777" w:rsidTr="001A48CF">
        <w:trPr>
          <w:trHeight w:val="20"/>
          <w:jc w:val="center"/>
        </w:trPr>
        <w:tc>
          <w:tcPr>
            <w:tcW w:w="857" w:type="dxa"/>
            <w:vMerge w:val="restart"/>
          </w:tcPr>
          <w:p w14:paraId="573E1706" w14:textId="67BD79D3" w:rsidR="00C574FF" w:rsidRPr="00BB04A8" w:rsidRDefault="00C574FF" w:rsidP="00C574FF">
            <w:pPr>
              <w:spacing w:after="0" w:line="240" w:lineRule="atLeast"/>
              <w:rPr>
                <w:sz w:val="18"/>
                <w:szCs w:val="18"/>
              </w:rPr>
            </w:pPr>
            <w:r w:rsidRPr="00BB04A8">
              <w:rPr>
                <w:sz w:val="18"/>
                <w:szCs w:val="18"/>
              </w:rPr>
              <w:t>120</w:t>
            </w:r>
          </w:p>
        </w:tc>
        <w:tc>
          <w:tcPr>
            <w:tcW w:w="1461" w:type="dxa"/>
            <w:vMerge w:val="restart"/>
          </w:tcPr>
          <w:p w14:paraId="04062E34" w14:textId="4D06F6D8" w:rsidR="00C574FF" w:rsidRPr="00BB04A8" w:rsidRDefault="00C574FF" w:rsidP="00C574FF">
            <w:pPr>
              <w:spacing w:after="0" w:line="240" w:lineRule="atLeast"/>
              <w:rPr>
                <w:sz w:val="18"/>
                <w:szCs w:val="18"/>
              </w:rPr>
            </w:pPr>
            <w:r w:rsidRPr="00BB04A8">
              <w:rPr>
                <w:sz w:val="18"/>
                <w:szCs w:val="18"/>
              </w:rPr>
              <w:t>2.25</w:t>
            </w:r>
          </w:p>
        </w:tc>
        <w:tc>
          <w:tcPr>
            <w:tcW w:w="1505" w:type="dxa"/>
          </w:tcPr>
          <w:p w14:paraId="7C273F61" w14:textId="49B1D246" w:rsidR="00C574FF" w:rsidRPr="00BB04A8" w:rsidRDefault="00C574FF" w:rsidP="00C574FF">
            <w:pPr>
              <w:spacing w:after="0" w:line="240" w:lineRule="atLeast"/>
              <w:rPr>
                <w:sz w:val="18"/>
                <w:szCs w:val="18"/>
              </w:rPr>
            </w:pPr>
            <w:r w:rsidRPr="00BB04A8">
              <w:rPr>
                <w:sz w:val="18"/>
                <w:szCs w:val="18"/>
              </w:rPr>
              <w:t>0.4</w:t>
            </w:r>
          </w:p>
        </w:tc>
        <w:tc>
          <w:tcPr>
            <w:tcW w:w="1701" w:type="dxa"/>
            <w:vAlign w:val="bottom"/>
          </w:tcPr>
          <w:p w14:paraId="1D510944" w14:textId="79A32768" w:rsidR="00C574FF" w:rsidRPr="001367D0" w:rsidRDefault="00C574FF" w:rsidP="00C574FF">
            <w:pPr>
              <w:spacing w:after="0" w:line="240" w:lineRule="atLeast"/>
              <w:rPr>
                <w:sz w:val="18"/>
                <w:szCs w:val="18"/>
              </w:rPr>
            </w:pPr>
            <w:r w:rsidRPr="001367D0">
              <w:rPr>
                <w:sz w:val="18"/>
                <w:szCs w:val="18"/>
              </w:rPr>
              <w:t>4.65</w:t>
            </w:r>
          </w:p>
        </w:tc>
        <w:tc>
          <w:tcPr>
            <w:tcW w:w="1701" w:type="dxa"/>
            <w:vMerge w:val="restart"/>
          </w:tcPr>
          <w:p w14:paraId="08B758D0" w14:textId="44F59B3B" w:rsidR="00C574FF" w:rsidRPr="00BB04A8" w:rsidRDefault="00C574FF" w:rsidP="00C574FF">
            <w:pPr>
              <w:spacing w:after="0" w:line="240" w:lineRule="atLeast"/>
              <w:rPr>
                <w:sz w:val="18"/>
                <w:szCs w:val="18"/>
              </w:rPr>
            </w:pPr>
            <w:r w:rsidRPr="00BB04A8">
              <w:rPr>
                <w:sz w:val="18"/>
                <w:szCs w:val="18"/>
              </w:rPr>
              <w:t>4</w:t>
            </w:r>
          </w:p>
        </w:tc>
      </w:tr>
      <w:tr w:rsidR="00C574FF" w14:paraId="6B2ACD61" w14:textId="77777777" w:rsidTr="001A48CF">
        <w:trPr>
          <w:trHeight w:val="20"/>
          <w:jc w:val="center"/>
        </w:trPr>
        <w:tc>
          <w:tcPr>
            <w:tcW w:w="857" w:type="dxa"/>
            <w:vMerge/>
          </w:tcPr>
          <w:p w14:paraId="09C9F694" w14:textId="77777777" w:rsidR="00C574FF" w:rsidRPr="00BB04A8" w:rsidRDefault="00C574FF" w:rsidP="00C574FF">
            <w:pPr>
              <w:spacing w:after="0" w:line="240" w:lineRule="atLeast"/>
              <w:rPr>
                <w:sz w:val="18"/>
                <w:szCs w:val="18"/>
              </w:rPr>
            </w:pPr>
          </w:p>
        </w:tc>
        <w:tc>
          <w:tcPr>
            <w:tcW w:w="1461" w:type="dxa"/>
            <w:vMerge/>
          </w:tcPr>
          <w:p w14:paraId="2405337B" w14:textId="77777777" w:rsidR="00C574FF" w:rsidRPr="00BB04A8" w:rsidRDefault="00C574FF" w:rsidP="00C574FF">
            <w:pPr>
              <w:spacing w:after="0" w:line="240" w:lineRule="atLeast"/>
              <w:rPr>
                <w:sz w:val="18"/>
                <w:szCs w:val="18"/>
              </w:rPr>
            </w:pPr>
          </w:p>
        </w:tc>
        <w:tc>
          <w:tcPr>
            <w:tcW w:w="1505" w:type="dxa"/>
          </w:tcPr>
          <w:p w14:paraId="7694B37F" w14:textId="45DCAF35" w:rsidR="00C574FF" w:rsidRPr="00BB04A8" w:rsidRDefault="00C574FF" w:rsidP="00C574FF">
            <w:pPr>
              <w:spacing w:after="0" w:line="240" w:lineRule="atLeast"/>
              <w:rPr>
                <w:sz w:val="18"/>
                <w:szCs w:val="18"/>
              </w:rPr>
            </w:pPr>
            <w:r w:rsidRPr="00BB04A8">
              <w:rPr>
                <w:sz w:val="18"/>
                <w:szCs w:val="18"/>
              </w:rPr>
              <w:t>0.8</w:t>
            </w:r>
          </w:p>
        </w:tc>
        <w:tc>
          <w:tcPr>
            <w:tcW w:w="1701" w:type="dxa"/>
            <w:vAlign w:val="bottom"/>
          </w:tcPr>
          <w:p w14:paraId="6ADD14B6" w14:textId="3E9D6C0E" w:rsidR="00C574FF" w:rsidRPr="001367D0" w:rsidRDefault="00C574FF" w:rsidP="00C574FF">
            <w:pPr>
              <w:spacing w:after="0" w:line="240" w:lineRule="atLeast"/>
              <w:rPr>
                <w:sz w:val="18"/>
                <w:szCs w:val="18"/>
              </w:rPr>
            </w:pPr>
            <w:r w:rsidRPr="001367D0">
              <w:rPr>
                <w:sz w:val="18"/>
                <w:szCs w:val="18"/>
              </w:rPr>
              <w:t>7.05</w:t>
            </w:r>
          </w:p>
        </w:tc>
        <w:tc>
          <w:tcPr>
            <w:tcW w:w="1701" w:type="dxa"/>
            <w:vMerge/>
          </w:tcPr>
          <w:p w14:paraId="41B709B8" w14:textId="48DD3F95" w:rsidR="00C574FF" w:rsidRPr="00BB04A8" w:rsidRDefault="00C574FF" w:rsidP="00C574FF">
            <w:pPr>
              <w:spacing w:after="0" w:line="240" w:lineRule="atLeast"/>
              <w:rPr>
                <w:sz w:val="18"/>
                <w:szCs w:val="18"/>
              </w:rPr>
            </w:pPr>
          </w:p>
        </w:tc>
      </w:tr>
      <w:tr w:rsidR="00C574FF" w14:paraId="78C8369D" w14:textId="77777777" w:rsidTr="001A48CF">
        <w:trPr>
          <w:trHeight w:val="20"/>
          <w:jc w:val="center"/>
        </w:trPr>
        <w:tc>
          <w:tcPr>
            <w:tcW w:w="857" w:type="dxa"/>
            <w:vMerge/>
          </w:tcPr>
          <w:p w14:paraId="64160117" w14:textId="77777777" w:rsidR="00C574FF" w:rsidRPr="00BB04A8" w:rsidRDefault="00C574FF" w:rsidP="00C574FF">
            <w:pPr>
              <w:spacing w:after="0" w:line="240" w:lineRule="atLeast"/>
              <w:rPr>
                <w:sz w:val="18"/>
                <w:szCs w:val="18"/>
              </w:rPr>
            </w:pPr>
          </w:p>
        </w:tc>
        <w:tc>
          <w:tcPr>
            <w:tcW w:w="1461" w:type="dxa"/>
            <w:vMerge/>
          </w:tcPr>
          <w:p w14:paraId="3B34BD20" w14:textId="77777777" w:rsidR="00C574FF" w:rsidRPr="00BB04A8" w:rsidRDefault="00C574FF" w:rsidP="00C574FF">
            <w:pPr>
              <w:spacing w:after="0" w:line="240" w:lineRule="atLeast"/>
              <w:rPr>
                <w:sz w:val="18"/>
                <w:szCs w:val="18"/>
              </w:rPr>
            </w:pPr>
          </w:p>
        </w:tc>
        <w:tc>
          <w:tcPr>
            <w:tcW w:w="1505" w:type="dxa"/>
          </w:tcPr>
          <w:p w14:paraId="7148526F" w14:textId="3E3A4DAF" w:rsidR="00C574FF" w:rsidRPr="00BB04A8" w:rsidRDefault="00C574FF" w:rsidP="00C574FF">
            <w:pPr>
              <w:spacing w:after="0" w:line="240" w:lineRule="atLeast"/>
              <w:rPr>
                <w:sz w:val="18"/>
                <w:szCs w:val="18"/>
              </w:rPr>
            </w:pPr>
            <w:r w:rsidRPr="00BB04A8">
              <w:rPr>
                <w:sz w:val="18"/>
                <w:szCs w:val="18"/>
              </w:rPr>
              <w:t>1</w:t>
            </w:r>
          </w:p>
        </w:tc>
        <w:tc>
          <w:tcPr>
            <w:tcW w:w="1701" w:type="dxa"/>
            <w:vAlign w:val="bottom"/>
          </w:tcPr>
          <w:p w14:paraId="7DB6A61F" w14:textId="1E503DBB" w:rsidR="00C574FF" w:rsidRPr="001367D0" w:rsidRDefault="00C574FF" w:rsidP="00C574FF">
            <w:pPr>
              <w:spacing w:after="0" w:line="240" w:lineRule="atLeast"/>
              <w:rPr>
                <w:sz w:val="18"/>
                <w:szCs w:val="18"/>
              </w:rPr>
            </w:pPr>
            <w:r w:rsidRPr="001367D0">
              <w:rPr>
                <w:sz w:val="18"/>
                <w:szCs w:val="18"/>
              </w:rPr>
              <w:t>8.25</w:t>
            </w:r>
          </w:p>
        </w:tc>
        <w:tc>
          <w:tcPr>
            <w:tcW w:w="1701" w:type="dxa"/>
            <w:vMerge/>
          </w:tcPr>
          <w:p w14:paraId="7E8F560B" w14:textId="3E70854D" w:rsidR="00C574FF" w:rsidRPr="00BB04A8" w:rsidRDefault="00C574FF" w:rsidP="00C574FF">
            <w:pPr>
              <w:spacing w:after="0" w:line="240" w:lineRule="atLeast"/>
              <w:rPr>
                <w:sz w:val="18"/>
                <w:szCs w:val="18"/>
              </w:rPr>
            </w:pPr>
          </w:p>
        </w:tc>
      </w:tr>
    </w:tbl>
    <w:p w14:paraId="59CC9AE4" w14:textId="1DB43A2D" w:rsidR="00BB04A8" w:rsidRPr="00BB04A8" w:rsidRDefault="00386BD7" w:rsidP="00386BD7">
      <w:pPr>
        <w:spacing w:before="120"/>
        <w:jc w:val="both"/>
        <w:rPr>
          <w:lang w:eastAsia="x-none"/>
        </w:rPr>
      </w:pPr>
      <w:bookmarkStart w:id="2" w:name="_Ref20944033"/>
      <w:bookmarkEnd w:id="0"/>
      <w:r>
        <w:rPr>
          <w:lang w:eastAsia="x-none"/>
        </w:rPr>
        <w:t xml:space="preserve">Thus, it is suggested to send a LS to RAN1 to check whether currently RAN4’s agreement is applied for HARQ processing timeline design in dormancy SCell. </w:t>
      </w:r>
      <w:r w:rsidR="00BB04A8" w:rsidRPr="00BB04A8">
        <w:rPr>
          <w:lang w:eastAsia="x-none"/>
        </w:rPr>
        <w:t xml:space="preserve"> </w:t>
      </w:r>
    </w:p>
    <w:p w14:paraId="67C08D9F" w14:textId="77089976" w:rsidR="00BB04A8" w:rsidRDefault="00BB04A8" w:rsidP="001F4992">
      <w:pPr>
        <w:jc w:val="both"/>
        <w:rPr>
          <w:b/>
          <w:i/>
          <w:sz w:val="20"/>
          <w:szCs w:val="20"/>
          <w:lang w:eastAsia="x-none"/>
        </w:rPr>
      </w:pPr>
      <w:bookmarkStart w:id="3" w:name="_Ref46569007"/>
      <w:r w:rsidRPr="00CE4766">
        <w:rPr>
          <w:b/>
          <w:i/>
          <w:sz w:val="20"/>
          <w:szCs w:val="20"/>
          <w:lang w:eastAsia="x-none"/>
        </w:rPr>
        <w:t xml:space="preserve">Proposal </w:t>
      </w:r>
      <w:r w:rsidRPr="00CE4766">
        <w:rPr>
          <w:b/>
          <w:i/>
          <w:sz w:val="20"/>
          <w:szCs w:val="20"/>
          <w:lang w:eastAsia="x-none"/>
        </w:rPr>
        <w:fldChar w:fldCharType="begin"/>
      </w:r>
      <w:r w:rsidRPr="00CE4766">
        <w:rPr>
          <w:b/>
          <w:i/>
          <w:sz w:val="20"/>
          <w:szCs w:val="20"/>
          <w:lang w:eastAsia="x-none"/>
        </w:rPr>
        <w:instrText xml:space="preserve"> SEQ Proposal \* ARABIC </w:instrText>
      </w:r>
      <w:r w:rsidRPr="00CE4766">
        <w:rPr>
          <w:b/>
          <w:i/>
          <w:sz w:val="20"/>
          <w:szCs w:val="20"/>
          <w:lang w:eastAsia="x-none"/>
        </w:rPr>
        <w:fldChar w:fldCharType="separate"/>
      </w:r>
      <w:r w:rsidR="0007264A">
        <w:rPr>
          <w:b/>
          <w:i/>
          <w:noProof/>
          <w:sz w:val="20"/>
          <w:szCs w:val="20"/>
          <w:lang w:eastAsia="x-none"/>
        </w:rPr>
        <w:t>1</w:t>
      </w:r>
      <w:r w:rsidRPr="00CE4766">
        <w:rPr>
          <w:b/>
          <w:i/>
          <w:sz w:val="20"/>
          <w:szCs w:val="20"/>
          <w:lang w:eastAsia="x-none"/>
        </w:rPr>
        <w:fldChar w:fldCharType="end"/>
      </w:r>
      <w:r w:rsidRPr="00CE4766">
        <w:rPr>
          <w:b/>
          <w:i/>
          <w:sz w:val="20"/>
          <w:szCs w:val="20"/>
          <w:lang w:eastAsia="x-none"/>
        </w:rPr>
        <w:t>:</w:t>
      </w:r>
      <w:r>
        <w:rPr>
          <w:b/>
          <w:i/>
          <w:sz w:val="20"/>
          <w:szCs w:val="20"/>
          <w:lang w:eastAsia="x-none"/>
        </w:rPr>
        <w:t xml:space="preserve"> Send LS to RAN1 to clarify</w:t>
      </w:r>
      <w:r w:rsidR="00386BD7">
        <w:rPr>
          <w:b/>
          <w:i/>
          <w:sz w:val="20"/>
          <w:szCs w:val="20"/>
          <w:lang w:eastAsia="x-none"/>
        </w:rPr>
        <w:t xml:space="preserve"> </w:t>
      </w:r>
      <w:r w:rsidR="00386BD7" w:rsidRPr="00386BD7">
        <w:rPr>
          <w:b/>
          <w:i/>
          <w:sz w:val="20"/>
          <w:szCs w:val="20"/>
          <w:lang w:eastAsia="x-none"/>
        </w:rPr>
        <w:t>whether currently RAN4’s agreement</w:t>
      </w:r>
      <w:r w:rsidR="00386BD7">
        <w:rPr>
          <w:b/>
          <w:i/>
          <w:sz w:val="20"/>
          <w:szCs w:val="20"/>
          <w:lang w:eastAsia="x-none"/>
        </w:rPr>
        <w:t xml:space="preserve"> for multiple BWP switch</w:t>
      </w:r>
      <w:r w:rsidR="00386BD7" w:rsidRPr="00386BD7">
        <w:rPr>
          <w:b/>
          <w:i/>
          <w:sz w:val="20"/>
          <w:szCs w:val="20"/>
          <w:lang w:eastAsia="x-none"/>
        </w:rPr>
        <w:t xml:space="preserve"> is applied for HARQ processing timeline design in dormancy SCell</w:t>
      </w:r>
      <w:r>
        <w:rPr>
          <w:b/>
          <w:i/>
          <w:sz w:val="20"/>
          <w:szCs w:val="20"/>
          <w:lang w:eastAsia="x-none"/>
        </w:rPr>
        <w:t>.</w:t>
      </w:r>
      <w:bookmarkEnd w:id="3"/>
    </w:p>
    <w:tbl>
      <w:tblPr>
        <w:tblStyle w:val="af4"/>
        <w:tblW w:w="0" w:type="auto"/>
        <w:tblLook w:val="04A0" w:firstRow="1" w:lastRow="0" w:firstColumn="1" w:lastColumn="0" w:noHBand="0" w:noVBand="1"/>
      </w:tblPr>
      <w:tblGrid>
        <w:gridCol w:w="9629"/>
      </w:tblGrid>
      <w:tr w:rsidR="00F74D58" w14:paraId="6213AD6F" w14:textId="77777777" w:rsidTr="00F74D58">
        <w:tc>
          <w:tcPr>
            <w:tcW w:w="9629" w:type="dxa"/>
          </w:tcPr>
          <w:p w14:paraId="1F6DEAF7" w14:textId="77777777" w:rsidR="00F74D58" w:rsidRPr="00147ECF" w:rsidRDefault="00F74D58" w:rsidP="00F74D58">
            <w:pPr>
              <w:numPr>
                <w:ilvl w:val="0"/>
                <w:numId w:val="42"/>
              </w:numPr>
              <w:spacing w:after="120"/>
              <w:rPr>
                <w:rFonts w:ascii="Arial" w:hAnsi="Arial" w:cs="Arial"/>
                <w:b/>
                <w:sz w:val="20"/>
              </w:rPr>
            </w:pPr>
            <w:r w:rsidRPr="00147ECF">
              <w:rPr>
                <w:rFonts w:ascii="Arial" w:hAnsi="Arial" w:cs="Arial"/>
                <w:b/>
                <w:sz w:val="20"/>
              </w:rPr>
              <w:t>Overall Description:</w:t>
            </w:r>
          </w:p>
          <w:p w14:paraId="56DBC425" w14:textId="77777777" w:rsidR="00F74D58" w:rsidRDefault="00F74D58" w:rsidP="00F74D58">
            <w:pPr>
              <w:adjustRightInd w:val="0"/>
              <w:snapToGrid w:val="0"/>
              <w:spacing w:after="0" w:line="240" w:lineRule="auto"/>
              <w:jc w:val="both"/>
            </w:pPr>
            <w:r>
              <w:t>RAN4 had defined the DCI-based simultaneous multiple BWP switch delay as follow.</w:t>
            </w:r>
          </w:p>
          <w:p w14:paraId="4800A50B" w14:textId="77777777" w:rsidR="00F74D58" w:rsidRPr="008E7855" w:rsidRDefault="00B84F4B" w:rsidP="00F74D58">
            <w:pPr>
              <w:adjustRightInd w:val="0"/>
              <w:snapToGrid w:val="0"/>
              <w:spacing w:after="0" w:line="240" w:lineRule="auto"/>
              <w:jc w:val="both"/>
            </w:pPr>
            <m:oMath>
              <m:sSub>
                <m:sSubPr>
                  <m:ctrlPr>
                    <w:rPr>
                      <w:rFonts w:ascii="Cambria Math" w:hAnsi="Cambria Math"/>
                      <w:i/>
                      <w:iCs/>
                    </w:rPr>
                  </m:ctrlPr>
                </m:sSubPr>
                <m:e>
                  <m:r>
                    <w:rPr>
                      <w:rFonts w:ascii="Cambria Math" w:hAnsi="Cambria Math"/>
                      <w:lang w:val="en-GB"/>
                    </w:rPr>
                    <m:t>T</m:t>
                  </m:r>
                </m:e>
                <m:sub>
                  <m:r>
                    <w:rPr>
                      <w:rFonts w:ascii="Cambria Math" w:hAnsi="Cambria Math"/>
                      <w:lang w:val="en-GB"/>
                    </w:rPr>
                    <m:t>BWPSwitchDelay</m:t>
                  </m:r>
                </m:sub>
              </m:sSub>
              <m:r>
                <w:rPr>
                  <w:rFonts w:ascii="Cambria Math" w:hAnsi="Cambria Math"/>
                  <w:lang w:val="x-none"/>
                </w:rPr>
                <m:t>+D*(</m:t>
              </m:r>
              <m:r>
                <w:rPr>
                  <w:rFonts w:ascii="Cambria Math" w:hAnsi="Cambria Math"/>
                </w:rPr>
                <m:t>N</m:t>
              </m:r>
              <m:r>
                <w:rPr>
                  <w:rFonts w:ascii="Cambria Math" w:hAnsi="Cambria Math"/>
                  <w:lang w:val="en-GB"/>
                </w:rPr>
                <m:t>-</m:t>
              </m:r>
              <m:r>
                <w:rPr>
                  <w:rFonts w:ascii="Cambria Math" w:hAnsi="Cambria Math"/>
                  <w:lang w:val="x-none"/>
                </w:rPr>
                <m:t>1)</m:t>
              </m:r>
            </m:oMath>
            <w:r w:rsidR="00F74D58" w:rsidRPr="008E7855">
              <w:rPr>
                <w:i/>
                <w:iCs/>
              </w:rPr>
              <w:t xml:space="preserve">; </w:t>
            </w:r>
            <w:r w:rsidR="00F74D58" w:rsidRPr="008E7855">
              <w:rPr>
                <w:lang w:val="en-GB"/>
              </w:rPr>
              <w:t>N: Number of CCs with simultaneous BWP switch; D is incremental delay for BWP switch processing on additional CCs</w:t>
            </w:r>
            <w:r w:rsidR="00F74D58">
              <w:rPr>
                <w:lang w:val="en-GB"/>
              </w:rPr>
              <w:t>.</w:t>
            </w:r>
          </w:p>
          <w:p w14:paraId="5BC87C86" w14:textId="77777777" w:rsidR="00F74D58" w:rsidRPr="008E7855" w:rsidRDefault="00F74D58" w:rsidP="00F74D58">
            <w:pPr>
              <w:numPr>
                <w:ilvl w:val="0"/>
                <w:numId w:val="40"/>
              </w:numPr>
              <w:adjustRightInd w:val="0"/>
              <w:snapToGrid w:val="0"/>
              <w:spacing w:after="0" w:line="240" w:lineRule="auto"/>
              <w:jc w:val="both"/>
            </w:pPr>
            <w:r w:rsidRPr="008E7855">
              <w:rPr>
                <w:lang w:val="en-GB"/>
              </w:rPr>
              <w:t xml:space="preserve">Value of D: </w:t>
            </w:r>
          </w:p>
          <w:p w14:paraId="355DFF3D" w14:textId="77777777" w:rsidR="00F74D58" w:rsidRPr="008E7855" w:rsidRDefault="00F74D58" w:rsidP="00F74D58">
            <w:pPr>
              <w:numPr>
                <w:ilvl w:val="1"/>
                <w:numId w:val="40"/>
              </w:numPr>
              <w:adjustRightInd w:val="0"/>
              <w:snapToGrid w:val="0"/>
              <w:spacing w:after="0" w:line="240" w:lineRule="auto"/>
              <w:jc w:val="both"/>
              <w:rPr>
                <w:lang w:val="en-GB"/>
              </w:rPr>
            </w:pPr>
            <w:r w:rsidRPr="008E7855">
              <w:rPr>
                <w:lang w:val="en-GB"/>
              </w:rPr>
              <w:t>Define new UE capabilities for BWP switching on multiple CCs</w:t>
            </w:r>
          </w:p>
          <w:p w14:paraId="7215A9D7" w14:textId="77777777" w:rsidR="00F74D58" w:rsidRPr="008E7855" w:rsidRDefault="00F74D58" w:rsidP="00F74D58">
            <w:pPr>
              <w:numPr>
                <w:ilvl w:val="1"/>
                <w:numId w:val="41"/>
              </w:numPr>
              <w:adjustRightInd w:val="0"/>
              <w:snapToGrid w:val="0"/>
              <w:spacing w:after="0" w:line="240" w:lineRule="auto"/>
              <w:jc w:val="both"/>
            </w:pPr>
            <w:r w:rsidRPr="008E7855">
              <w:rPr>
                <w:lang w:val="en-GB"/>
              </w:rPr>
              <w:t>Type 1: D = 100us, 200us</w:t>
            </w:r>
          </w:p>
          <w:p w14:paraId="44217F69" w14:textId="77777777" w:rsidR="00F74D58" w:rsidRPr="008E7855" w:rsidRDefault="00F74D58" w:rsidP="00F74D58">
            <w:pPr>
              <w:numPr>
                <w:ilvl w:val="1"/>
                <w:numId w:val="41"/>
              </w:numPr>
              <w:adjustRightInd w:val="0"/>
              <w:snapToGrid w:val="0"/>
              <w:spacing w:after="0" w:line="240" w:lineRule="auto"/>
              <w:jc w:val="both"/>
            </w:pPr>
            <w:r w:rsidRPr="008E7855">
              <w:rPr>
                <w:lang w:val="en-GB"/>
              </w:rPr>
              <w:t>Type 2: D = 400us, 800us, 1000us</w:t>
            </w:r>
          </w:p>
          <w:p w14:paraId="5421C4F9" w14:textId="77777777" w:rsidR="00F74D58" w:rsidRPr="006750ED" w:rsidRDefault="00F74D58" w:rsidP="00F74D58">
            <w:pPr>
              <w:numPr>
                <w:ilvl w:val="1"/>
                <w:numId w:val="41"/>
              </w:numPr>
              <w:adjustRightInd w:val="0"/>
              <w:snapToGrid w:val="0"/>
              <w:spacing w:after="0" w:line="240" w:lineRule="auto"/>
              <w:jc w:val="both"/>
            </w:pPr>
            <w:r w:rsidRPr="008E7855">
              <w:rPr>
                <w:lang w:val="en-GB"/>
              </w:rPr>
              <w:t>Same capabilities apply for FR1 and FR2</w:t>
            </w:r>
          </w:p>
          <w:p w14:paraId="2E8E5887" w14:textId="77777777" w:rsidR="00F74D58" w:rsidRPr="008E7855" w:rsidRDefault="00F74D58" w:rsidP="00F74D58">
            <w:pPr>
              <w:adjustRightInd w:val="0"/>
              <w:snapToGrid w:val="0"/>
              <w:spacing w:after="0" w:line="240" w:lineRule="auto"/>
              <w:jc w:val="both"/>
            </w:pPr>
            <w:r>
              <w:lastRenderedPageBreak/>
              <w:t xml:space="preserve">The overall activation delay for dormancy SCell(N=7) based on RAN4’s agreements is shown as the table below. </w:t>
            </w:r>
          </w:p>
          <w:tbl>
            <w:tblPr>
              <w:tblStyle w:val="af4"/>
              <w:tblW w:w="0" w:type="auto"/>
              <w:jc w:val="center"/>
              <w:tblLook w:val="04A0" w:firstRow="1" w:lastRow="0" w:firstColumn="1" w:lastColumn="0" w:noHBand="0" w:noVBand="1"/>
            </w:tblPr>
            <w:tblGrid>
              <w:gridCol w:w="857"/>
              <w:gridCol w:w="1461"/>
              <w:gridCol w:w="1505"/>
              <w:gridCol w:w="1701"/>
            </w:tblGrid>
            <w:tr w:rsidR="001367D0" w14:paraId="6C9631D9" w14:textId="77777777" w:rsidTr="00887C4B">
              <w:trPr>
                <w:trHeight w:val="20"/>
                <w:jc w:val="center"/>
              </w:trPr>
              <w:tc>
                <w:tcPr>
                  <w:tcW w:w="857" w:type="dxa"/>
                </w:tcPr>
                <w:p w14:paraId="25E7053E" w14:textId="77777777" w:rsidR="001367D0" w:rsidRPr="00BB04A8" w:rsidRDefault="001367D0" w:rsidP="00F74D58">
                  <w:pPr>
                    <w:spacing w:after="0" w:line="240" w:lineRule="atLeast"/>
                    <w:rPr>
                      <w:sz w:val="18"/>
                      <w:szCs w:val="18"/>
                    </w:rPr>
                  </w:pPr>
                  <w:r w:rsidRPr="00BB04A8">
                    <w:rPr>
                      <w:rFonts w:ascii="Calibri Light" w:hAnsi="Calibri Light" w:cs="Calibri Light"/>
                      <w:b/>
                      <w:bCs/>
                      <w:color w:val="000000" w:themeColor="text1"/>
                      <w:kern w:val="24"/>
                      <w:sz w:val="18"/>
                      <w:szCs w:val="18"/>
                    </w:rPr>
                    <w:t>SCS(KHz)</w:t>
                  </w:r>
                </w:p>
              </w:tc>
              <w:tc>
                <w:tcPr>
                  <w:tcW w:w="1461" w:type="dxa"/>
                </w:tcPr>
                <w:p w14:paraId="2AC0D8F7" w14:textId="77777777" w:rsidR="001367D0" w:rsidRPr="00BB04A8" w:rsidRDefault="001367D0" w:rsidP="00F74D58">
                  <w:pPr>
                    <w:spacing w:after="0" w:line="240" w:lineRule="atLeast"/>
                    <w:rPr>
                      <w:sz w:val="18"/>
                      <w:szCs w:val="18"/>
                    </w:rPr>
                  </w:pPr>
                  <w:r w:rsidRPr="00BB04A8">
                    <w:rPr>
                      <w:rFonts w:ascii="Calibri Light" w:hAnsi="Calibri Light" w:cs="Calibri Light"/>
                      <w:b/>
                      <w:bCs/>
                      <w:color w:val="000000" w:themeColor="text1"/>
                      <w:kern w:val="24"/>
                      <w:sz w:val="18"/>
                      <w:szCs w:val="18"/>
                    </w:rPr>
                    <w:t>Single BWP switch delay(ms)</w:t>
                  </w:r>
                </w:p>
              </w:tc>
              <w:tc>
                <w:tcPr>
                  <w:tcW w:w="1505" w:type="dxa"/>
                </w:tcPr>
                <w:p w14:paraId="43505379" w14:textId="77777777" w:rsidR="001367D0" w:rsidRPr="00BB04A8" w:rsidRDefault="001367D0" w:rsidP="00F74D58">
                  <w:pPr>
                    <w:spacing w:after="0" w:line="240" w:lineRule="atLeast"/>
                    <w:rPr>
                      <w:sz w:val="18"/>
                      <w:szCs w:val="18"/>
                    </w:rPr>
                  </w:pPr>
                  <w:r>
                    <w:rPr>
                      <w:rFonts w:ascii="Calibri Light" w:hAnsi="Calibri Light" w:cs="Calibri Light"/>
                      <w:b/>
                      <w:bCs/>
                      <w:color w:val="000000" w:themeColor="text1"/>
                      <w:kern w:val="24"/>
                      <w:sz w:val="18"/>
                      <w:szCs w:val="18"/>
                    </w:rPr>
                    <w:t xml:space="preserve">Multiple BWP </w:t>
                  </w:r>
                  <w:r w:rsidRPr="00BB04A8">
                    <w:rPr>
                      <w:rFonts w:ascii="Calibri Light" w:hAnsi="Calibri Light" w:cs="Calibri Light"/>
                      <w:b/>
                      <w:bCs/>
                      <w:color w:val="000000" w:themeColor="text1"/>
                      <w:kern w:val="24"/>
                      <w:sz w:val="18"/>
                      <w:szCs w:val="18"/>
                    </w:rPr>
                    <w:t>extension D</w:t>
                  </w:r>
                  <w:r>
                    <w:rPr>
                      <w:rFonts w:ascii="Calibri Light" w:hAnsi="Calibri Light" w:cs="Calibri Light"/>
                      <w:b/>
                      <w:bCs/>
                      <w:color w:val="000000" w:themeColor="text1"/>
                      <w:kern w:val="24"/>
                      <w:sz w:val="18"/>
                      <w:szCs w:val="18"/>
                    </w:rPr>
                    <w:t xml:space="preserve"> for Type2 UE</w:t>
                  </w:r>
                  <w:r w:rsidRPr="00BB04A8">
                    <w:rPr>
                      <w:rFonts w:ascii="Calibri Light" w:hAnsi="Calibri Light" w:cs="Calibri Light"/>
                      <w:b/>
                      <w:bCs/>
                      <w:color w:val="000000" w:themeColor="text1"/>
                      <w:kern w:val="24"/>
                      <w:sz w:val="18"/>
                      <w:szCs w:val="18"/>
                    </w:rPr>
                    <w:t>(ms)</w:t>
                  </w:r>
                </w:p>
              </w:tc>
              <w:tc>
                <w:tcPr>
                  <w:tcW w:w="1701" w:type="dxa"/>
                </w:tcPr>
                <w:p w14:paraId="7B9F1754" w14:textId="77777777" w:rsidR="001367D0" w:rsidRPr="00BB04A8" w:rsidRDefault="001367D0" w:rsidP="00F74D58">
                  <w:pPr>
                    <w:spacing w:after="0" w:line="240" w:lineRule="atLeast"/>
                    <w:rPr>
                      <w:rFonts w:ascii="Calibri Light" w:hAnsi="Calibri Light" w:cs="Calibri Light"/>
                      <w:b/>
                      <w:bCs/>
                      <w:color w:val="000000" w:themeColor="text1"/>
                      <w:kern w:val="24"/>
                      <w:sz w:val="18"/>
                      <w:szCs w:val="18"/>
                    </w:rPr>
                  </w:pPr>
                  <w:r>
                    <w:rPr>
                      <w:rFonts w:ascii="Calibri Light" w:hAnsi="Calibri Light" w:cs="Calibri Light"/>
                      <w:b/>
                      <w:bCs/>
                      <w:color w:val="000000" w:themeColor="text1"/>
                      <w:kern w:val="24"/>
                      <w:sz w:val="18"/>
                      <w:szCs w:val="18"/>
                    </w:rPr>
                    <w:t xml:space="preserve">Multiple dormancy SCell activation delay(N=7) </w:t>
                  </w:r>
                  <w:r w:rsidRPr="00BB04A8">
                    <w:rPr>
                      <w:rFonts w:ascii="Calibri Light" w:hAnsi="Calibri Light" w:cs="Calibri Light"/>
                      <w:b/>
                      <w:bCs/>
                      <w:color w:val="000000" w:themeColor="text1"/>
                      <w:kern w:val="24"/>
                      <w:sz w:val="18"/>
                      <w:szCs w:val="18"/>
                    </w:rPr>
                    <w:t>(ms)</w:t>
                  </w:r>
                </w:p>
              </w:tc>
            </w:tr>
            <w:tr w:rsidR="001367D0" w14:paraId="07840398" w14:textId="77777777" w:rsidTr="00887C4B">
              <w:trPr>
                <w:trHeight w:val="20"/>
                <w:jc w:val="center"/>
              </w:trPr>
              <w:tc>
                <w:tcPr>
                  <w:tcW w:w="857" w:type="dxa"/>
                  <w:vMerge w:val="restart"/>
                </w:tcPr>
                <w:p w14:paraId="59033A6E" w14:textId="77777777" w:rsidR="001367D0" w:rsidRPr="00BB04A8" w:rsidRDefault="001367D0" w:rsidP="00F74D58">
                  <w:pPr>
                    <w:spacing w:after="0" w:line="240" w:lineRule="atLeast"/>
                    <w:rPr>
                      <w:sz w:val="18"/>
                      <w:szCs w:val="18"/>
                    </w:rPr>
                  </w:pPr>
                  <w:r w:rsidRPr="00BB04A8">
                    <w:rPr>
                      <w:sz w:val="18"/>
                      <w:szCs w:val="18"/>
                    </w:rPr>
                    <w:t>15</w:t>
                  </w:r>
                </w:p>
              </w:tc>
              <w:tc>
                <w:tcPr>
                  <w:tcW w:w="1461" w:type="dxa"/>
                  <w:vMerge w:val="restart"/>
                </w:tcPr>
                <w:p w14:paraId="6BE57DAD" w14:textId="77777777" w:rsidR="001367D0" w:rsidRPr="00BB04A8" w:rsidRDefault="001367D0" w:rsidP="00F74D58">
                  <w:pPr>
                    <w:spacing w:after="0" w:line="240" w:lineRule="atLeast"/>
                    <w:rPr>
                      <w:sz w:val="18"/>
                      <w:szCs w:val="18"/>
                    </w:rPr>
                  </w:pPr>
                  <w:r w:rsidRPr="00BB04A8">
                    <w:rPr>
                      <w:sz w:val="18"/>
                      <w:szCs w:val="18"/>
                    </w:rPr>
                    <w:t>3</w:t>
                  </w:r>
                </w:p>
              </w:tc>
              <w:tc>
                <w:tcPr>
                  <w:tcW w:w="1505" w:type="dxa"/>
                </w:tcPr>
                <w:p w14:paraId="5E134F61" w14:textId="77777777" w:rsidR="001367D0" w:rsidRPr="00BB04A8" w:rsidRDefault="001367D0" w:rsidP="00F74D58">
                  <w:pPr>
                    <w:spacing w:after="0" w:line="240" w:lineRule="atLeast"/>
                    <w:rPr>
                      <w:sz w:val="18"/>
                      <w:szCs w:val="18"/>
                    </w:rPr>
                  </w:pPr>
                  <w:r w:rsidRPr="00BB04A8">
                    <w:rPr>
                      <w:sz w:val="18"/>
                      <w:szCs w:val="18"/>
                    </w:rPr>
                    <w:t>0.4</w:t>
                  </w:r>
                </w:p>
              </w:tc>
              <w:tc>
                <w:tcPr>
                  <w:tcW w:w="1701" w:type="dxa"/>
                  <w:vAlign w:val="bottom"/>
                </w:tcPr>
                <w:p w14:paraId="25D92E0E" w14:textId="77777777" w:rsidR="001367D0" w:rsidRPr="00BB04A8" w:rsidRDefault="001367D0" w:rsidP="00F74D58">
                  <w:pPr>
                    <w:spacing w:after="0" w:line="240" w:lineRule="atLeast"/>
                    <w:rPr>
                      <w:sz w:val="18"/>
                      <w:szCs w:val="18"/>
                    </w:rPr>
                  </w:pPr>
                  <w:r w:rsidRPr="00C574FF">
                    <w:rPr>
                      <w:sz w:val="18"/>
                      <w:szCs w:val="18"/>
                    </w:rPr>
                    <w:t>5.4</w:t>
                  </w:r>
                </w:p>
              </w:tc>
            </w:tr>
            <w:tr w:rsidR="001367D0" w14:paraId="76921682" w14:textId="77777777" w:rsidTr="00887C4B">
              <w:trPr>
                <w:trHeight w:val="20"/>
                <w:jc w:val="center"/>
              </w:trPr>
              <w:tc>
                <w:tcPr>
                  <w:tcW w:w="857" w:type="dxa"/>
                  <w:vMerge/>
                </w:tcPr>
                <w:p w14:paraId="6E8A8AE0" w14:textId="77777777" w:rsidR="001367D0" w:rsidRPr="00BB04A8" w:rsidRDefault="001367D0" w:rsidP="00F74D58">
                  <w:pPr>
                    <w:spacing w:after="0" w:line="240" w:lineRule="atLeast"/>
                    <w:rPr>
                      <w:sz w:val="18"/>
                      <w:szCs w:val="18"/>
                    </w:rPr>
                  </w:pPr>
                </w:p>
              </w:tc>
              <w:tc>
                <w:tcPr>
                  <w:tcW w:w="1461" w:type="dxa"/>
                  <w:vMerge/>
                </w:tcPr>
                <w:p w14:paraId="53FE971B" w14:textId="77777777" w:rsidR="001367D0" w:rsidRPr="00BB04A8" w:rsidRDefault="001367D0" w:rsidP="00F74D58">
                  <w:pPr>
                    <w:spacing w:after="0" w:line="240" w:lineRule="atLeast"/>
                    <w:rPr>
                      <w:sz w:val="18"/>
                      <w:szCs w:val="18"/>
                    </w:rPr>
                  </w:pPr>
                </w:p>
              </w:tc>
              <w:tc>
                <w:tcPr>
                  <w:tcW w:w="1505" w:type="dxa"/>
                </w:tcPr>
                <w:p w14:paraId="68F7B7A7" w14:textId="77777777" w:rsidR="001367D0" w:rsidRPr="00BB04A8" w:rsidRDefault="001367D0" w:rsidP="00F74D58">
                  <w:pPr>
                    <w:spacing w:after="0" w:line="240" w:lineRule="atLeast"/>
                    <w:rPr>
                      <w:sz w:val="18"/>
                      <w:szCs w:val="18"/>
                    </w:rPr>
                  </w:pPr>
                  <w:r w:rsidRPr="00BB04A8">
                    <w:rPr>
                      <w:sz w:val="18"/>
                      <w:szCs w:val="18"/>
                    </w:rPr>
                    <w:t>0.8</w:t>
                  </w:r>
                </w:p>
              </w:tc>
              <w:tc>
                <w:tcPr>
                  <w:tcW w:w="1701" w:type="dxa"/>
                  <w:vAlign w:val="bottom"/>
                </w:tcPr>
                <w:p w14:paraId="024D8180" w14:textId="77777777" w:rsidR="001367D0" w:rsidRPr="00BB04A8" w:rsidRDefault="001367D0" w:rsidP="00F74D58">
                  <w:pPr>
                    <w:spacing w:after="0" w:line="240" w:lineRule="atLeast"/>
                    <w:rPr>
                      <w:sz w:val="18"/>
                      <w:szCs w:val="18"/>
                    </w:rPr>
                  </w:pPr>
                  <w:r w:rsidRPr="00C574FF">
                    <w:rPr>
                      <w:sz w:val="18"/>
                      <w:szCs w:val="18"/>
                    </w:rPr>
                    <w:t>7.8</w:t>
                  </w:r>
                </w:p>
              </w:tc>
            </w:tr>
            <w:tr w:rsidR="001367D0" w14:paraId="15BD733D" w14:textId="77777777" w:rsidTr="00887C4B">
              <w:trPr>
                <w:trHeight w:val="20"/>
                <w:jc w:val="center"/>
              </w:trPr>
              <w:tc>
                <w:tcPr>
                  <w:tcW w:w="857" w:type="dxa"/>
                  <w:vMerge/>
                </w:tcPr>
                <w:p w14:paraId="5D768305" w14:textId="77777777" w:rsidR="001367D0" w:rsidRPr="00BB04A8" w:rsidRDefault="001367D0" w:rsidP="00F74D58">
                  <w:pPr>
                    <w:spacing w:after="0" w:line="240" w:lineRule="atLeast"/>
                    <w:rPr>
                      <w:sz w:val="18"/>
                      <w:szCs w:val="18"/>
                    </w:rPr>
                  </w:pPr>
                </w:p>
              </w:tc>
              <w:tc>
                <w:tcPr>
                  <w:tcW w:w="1461" w:type="dxa"/>
                  <w:vMerge/>
                </w:tcPr>
                <w:p w14:paraId="268D3228" w14:textId="77777777" w:rsidR="001367D0" w:rsidRPr="00BB04A8" w:rsidRDefault="001367D0" w:rsidP="00F74D58">
                  <w:pPr>
                    <w:spacing w:after="0" w:line="240" w:lineRule="atLeast"/>
                    <w:rPr>
                      <w:sz w:val="18"/>
                      <w:szCs w:val="18"/>
                    </w:rPr>
                  </w:pPr>
                </w:p>
              </w:tc>
              <w:tc>
                <w:tcPr>
                  <w:tcW w:w="1505" w:type="dxa"/>
                </w:tcPr>
                <w:p w14:paraId="11C9EC1F" w14:textId="77777777" w:rsidR="001367D0" w:rsidRPr="00BB04A8" w:rsidRDefault="001367D0" w:rsidP="00F74D58">
                  <w:pPr>
                    <w:spacing w:after="0" w:line="240" w:lineRule="atLeast"/>
                    <w:rPr>
                      <w:sz w:val="18"/>
                      <w:szCs w:val="18"/>
                    </w:rPr>
                  </w:pPr>
                  <w:r w:rsidRPr="00BB04A8">
                    <w:rPr>
                      <w:sz w:val="18"/>
                      <w:szCs w:val="18"/>
                    </w:rPr>
                    <w:t>1</w:t>
                  </w:r>
                </w:p>
              </w:tc>
              <w:tc>
                <w:tcPr>
                  <w:tcW w:w="1701" w:type="dxa"/>
                  <w:vAlign w:val="bottom"/>
                </w:tcPr>
                <w:p w14:paraId="0A740E99" w14:textId="77777777" w:rsidR="001367D0" w:rsidRPr="00BB04A8" w:rsidRDefault="001367D0" w:rsidP="00F74D58">
                  <w:pPr>
                    <w:spacing w:after="0" w:line="240" w:lineRule="atLeast"/>
                    <w:rPr>
                      <w:sz w:val="18"/>
                      <w:szCs w:val="18"/>
                    </w:rPr>
                  </w:pPr>
                  <w:r w:rsidRPr="00C574FF">
                    <w:rPr>
                      <w:sz w:val="18"/>
                      <w:szCs w:val="18"/>
                    </w:rPr>
                    <w:t>9</w:t>
                  </w:r>
                </w:p>
              </w:tc>
            </w:tr>
            <w:tr w:rsidR="001367D0" w14:paraId="3D7EAC04" w14:textId="77777777" w:rsidTr="00887C4B">
              <w:trPr>
                <w:trHeight w:val="20"/>
                <w:jc w:val="center"/>
              </w:trPr>
              <w:tc>
                <w:tcPr>
                  <w:tcW w:w="857" w:type="dxa"/>
                  <w:vMerge w:val="restart"/>
                </w:tcPr>
                <w:p w14:paraId="1FFA9AAB" w14:textId="77777777" w:rsidR="001367D0" w:rsidRPr="00BB04A8" w:rsidRDefault="001367D0" w:rsidP="00F74D58">
                  <w:pPr>
                    <w:spacing w:after="0" w:line="240" w:lineRule="atLeast"/>
                    <w:rPr>
                      <w:sz w:val="18"/>
                      <w:szCs w:val="18"/>
                    </w:rPr>
                  </w:pPr>
                  <w:r w:rsidRPr="00BB04A8">
                    <w:rPr>
                      <w:sz w:val="18"/>
                      <w:szCs w:val="18"/>
                    </w:rPr>
                    <w:t>30</w:t>
                  </w:r>
                </w:p>
              </w:tc>
              <w:tc>
                <w:tcPr>
                  <w:tcW w:w="1461" w:type="dxa"/>
                  <w:vMerge w:val="restart"/>
                </w:tcPr>
                <w:p w14:paraId="6C0C4BBD" w14:textId="77777777" w:rsidR="001367D0" w:rsidRPr="00BB04A8" w:rsidRDefault="001367D0" w:rsidP="00F74D58">
                  <w:pPr>
                    <w:spacing w:after="0" w:line="240" w:lineRule="atLeast"/>
                    <w:rPr>
                      <w:sz w:val="18"/>
                      <w:szCs w:val="18"/>
                    </w:rPr>
                  </w:pPr>
                  <w:r w:rsidRPr="00BB04A8">
                    <w:rPr>
                      <w:sz w:val="18"/>
                      <w:szCs w:val="18"/>
                    </w:rPr>
                    <w:t>2.5</w:t>
                  </w:r>
                </w:p>
              </w:tc>
              <w:tc>
                <w:tcPr>
                  <w:tcW w:w="1505" w:type="dxa"/>
                </w:tcPr>
                <w:p w14:paraId="2EC285A7" w14:textId="77777777" w:rsidR="001367D0" w:rsidRPr="00BB04A8" w:rsidRDefault="001367D0" w:rsidP="00F74D58">
                  <w:pPr>
                    <w:spacing w:after="0" w:line="240" w:lineRule="atLeast"/>
                    <w:rPr>
                      <w:sz w:val="18"/>
                      <w:szCs w:val="18"/>
                    </w:rPr>
                  </w:pPr>
                  <w:r w:rsidRPr="00BB04A8">
                    <w:rPr>
                      <w:sz w:val="18"/>
                      <w:szCs w:val="18"/>
                    </w:rPr>
                    <w:t>0.4</w:t>
                  </w:r>
                </w:p>
              </w:tc>
              <w:tc>
                <w:tcPr>
                  <w:tcW w:w="1701" w:type="dxa"/>
                  <w:vAlign w:val="bottom"/>
                </w:tcPr>
                <w:p w14:paraId="778E1209" w14:textId="77777777" w:rsidR="001367D0" w:rsidRPr="00BB04A8" w:rsidRDefault="001367D0" w:rsidP="00F74D58">
                  <w:pPr>
                    <w:spacing w:after="0" w:line="240" w:lineRule="atLeast"/>
                    <w:rPr>
                      <w:sz w:val="18"/>
                      <w:szCs w:val="18"/>
                    </w:rPr>
                  </w:pPr>
                  <w:r w:rsidRPr="00C574FF">
                    <w:rPr>
                      <w:sz w:val="18"/>
                      <w:szCs w:val="18"/>
                    </w:rPr>
                    <w:t>4.9</w:t>
                  </w:r>
                </w:p>
              </w:tc>
            </w:tr>
            <w:tr w:rsidR="001367D0" w14:paraId="0A301468" w14:textId="77777777" w:rsidTr="00887C4B">
              <w:trPr>
                <w:trHeight w:val="20"/>
                <w:jc w:val="center"/>
              </w:trPr>
              <w:tc>
                <w:tcPr>
                  <w:tcW w:w="857" w:type="dxa"/>
                  <w:vMerge/>
                </w:tcPr>
                <w:p w14:paraId="3F99EDB8" w14:textId="77777777" w:rsidR="001367D0" w:rsidRPr="00BB04A8" w:rsidRDefault="001367D0" w:rsidP="00F74D58">
                  <w:pPr>
                    <w:spacing w:after="0" w:line="240" w:lineRule="atLeast"/>
                    <w:rPr>
                      <w:sz w:val="18"/>
                      <w:szCs w:val="18"/>
                    </w:rPr>
                  </w:pPr>
                </w:p>
              </w:tc>
              <w:tc>
                <w:tcPr>
                  <w:tcW w:w="1461" w:type="dxa"/>
                  <w:vMerge/>
                </w:tcPr>
                <w:p w14:paraId="0F4184A3" w14:textId="77777777" w:rsidR="001367D0" w:rsidRPr="00BB04A8" w:rsidRDefault="001367D0" w:rsidP="00F74D58">
                  <w:pPr>
                    <w:spacing w:after="0" w:line="240" w:lineRule="atLeast"/>
                    <w:rPr>
                      <w:sz w:val="18"/>
                      <w:szCs w:val="18"/>
                    </w:rPr>
                  </w:pPr>
                </w:p>
              </w:tc>
              <w:tc>
                <w:tcPr>
                  <w:tcW w:w="1505" w:type="dxa"/>
                </w:tcPr>
                <w:p w14:paraId="5F8A1E0E" w14:textId="77777777" w:rsidR="001367D0" w:rsidRPr="00BB04A8" w:rsidRDefault="001367D0" w:rsidP="00F74D58">
                  <w:pPr>
                    <w:spacing w:after="0" w:line="240" w:lineRule="atLeast"/>
                    <w:rPr>
                      <w:sz w:val="18"/>
                      <w:szCs w:val="18"/>
                    </w:rPr>
                  </w:pPr>
                  <w:r w:rsidRPr="00BB04A8">
                    <w:rPr>
                      <w:sz w:val="18"/>
                      <w:szCs w:val="18"/>
                    </w:rPr>
                    <w:t>0.8</w:t>
                  </w:r>
                </w:p>
              </w:tc>
              <w:tc>
                <w:tcPr>
                  <w:tcW w:w="1701" w:type="dxa"/>
                  <w:vAlign w:val="bottom"/>
                </w:tcPr>
                <w:p w14:paraId="50AFEBCE" w14:textId="77777777" w:rsidR="001367D0" w:rsidRPr="00BB04A8" w:rsidRDefault="001367D0" w:rsidP="00F74D58">
                  <w:pPr>
                    <w:spacing w:after="0" w:line="240" w:lineRule="atLeast"/>
                    <w:rPr>
                      <w:sz w:val="18"/>
                      <w:szCs w:val="18"/>
                    </w:rPr>
                  </w:pPr>
                  <w:r w:rsidRPr="00C574FF">
                    <w:rPr>
                      <w:sz w:val="18"/>
                      <w:szCs w:val="18"/>
                    </w:rPr>
                    <w:t>7.3</w:t>
                  </w:r>
                </w:p>
              </w:tc>
            </w:tr>
            <w:tr w:rsidR="001367D0" w14:paraId="27CDAEBC" w14:textId="77777777" w:rsidTr="00887C4B">
              <w:trPr>
                <w:trHeight w:val="20"/>
                <w:jc w:val="center"/>
              </w:trPr>
              <w:tc>
                <w:tcPr>
                  <w:tcW w:w="857" w:type="dxa"/>
                  <w:vMerge/>
                </w:tcPr>
                <w:p w14:paraId="718B9353" w14:textId="77777777" w:rsidR="001367D0" w:rsidRPr="00BB04A8" w:rsidRDefault="001367D0" w:rsidP="00F74D58">
                  <w:pPr>
                    <w:spacing w:after="0" w:line="240" w:lineRule="atLeast"/>
                    <w:rPr>
                      <w:sz w:val="18"/>
                      <w:szCs w:val="18"/>
                    </w:rPr>
                  </w:pPr>
                </w:p>
              </w:tc>
              <w:tc>
                <w:tcPr>
                  <w:tcW w:w="1461" w:type="dxa"/>
                  <w:vMerge/>
                </w:tcPr>
                <w:p w14:paraId="129FC42D" w14:textId="77777777" w:rsidR="001367D0" w:rsidRPr="00BB04A8" w:rsidRDefault="001367D0" w:rsidP="00F74D58">
                  <w:pPr>
                    <w:spacing w:after="0" w:line="240" w:lineRule="atLeast"/>
                    <w:rPr>
                      <w:sz w:val="18"/>
                      <w:szCs w:val="18"/>
                    </w:rPr>
                  </w:pPr>
                </w:p>
              </w:tc>
              <w:tc>
                <w:tcPr>
                  <w:tcW w:w="1505" w:type="dxa"/>
                </w:tcPr>
                <w:p w14:paraId="1635B0EA" w14:textId="77777777" w:rsidR="001367D0" w:rsidRPr="00BB04A8" w:rsidRDefault="001367D0" w:rsidP="00F74D58">
                  <w:pPr>
                    <w:spacing w:after="0" w:line="240" w:lineRule="atLeast"/>
                    <w:rPr>
                      <w:sz w:val="18"/>
                      <w:szCs w:val="18"/>
                    </w:rPr>
                  </w:pPr>
                  <w:r w:rsidRPr="00BB04A8">
                    <w:rPr>
                      <w:sz w:val="18"/>
                      <w:szCs w:val="18"/>
                    </w:rPr>
                    <w:t>1</w:t>
                  </w:r>
                </w:p>
              </w:tc>
              <w:tc>
                <w:tcPr>
                  <w:tcW w:w="1701" w:type="dxa"/>
                  <w:vAlign w:val="bottom"/>
                </w:tcPr>
                <w:p w14:paraId="24D0CE30" w14:textId="77777777" w:rsidR="001367D0" w:rsidRPr="00BB04A8" w:rsidRDefault="001367D0" w:rsidP="00F74D58">
                  <w:pPr>
                    <w:spacing w:after="0" w:line="240" w:lineRule="atLeast"/>
                    <w:rPr>
                      <w:sz w:val="18"/>
                      <w:szCs w:val="18"/>
                    </w:rPr>
                  </w:pPr>
                  <w:r w:rsidRPr="00C574FF">
                    <w:rPr>
                      <w:sz w:val="18"/>
                      <w:szCs w:val="18"/>
                    </w:rPr>
                    <w:t>8.5</w:t>
                  </w:r>
                </w:p>
              </w:tc>
            </w:tr>
            <w:tr w:rsidR="001367D0" w14:paraId="036F34F5" w14:textId="77777777" w:rsidTr="00887C4B">
              <w:trPr>
                <w:trHeight w:val="20"/>
                <w:jc w:val="center"/>
              </w:trPr>
              <w:tc>
                <w:tcPr>
                  <w:tcW w:w="857" w:type="dxa"/>
                  <w:vMerge w:val="restart"/>
                </w:tcPr>
                <w:p w14:paraId="18B51793" w14:textId="77777777" w:rsidR="001367D0" w:rsidRPr="00BB04A8" w:rsidRDefault="001367D0" w:rsidP="00F74D58">
                  <w:pPr>
                    <w:spacing w:after="0" w:line="240" w:lineRule="atLeast"/>
                    <w:rPr>
                      <w:sz w:val="18"/>
                      <w:szCs w:val="18"/>
                    </w:rPr>
                  </w:pPr>
                  <w:r w:rsidRPr="00BB04A8">
                    <w:rPr>
                      <w:sz w:val="18"/>
                      <w:szCs w:val="18"/>
                    </w:rPr>
                    <w:t>60</w:t>
                  </w:r>
                </w:p>
              </w:tc>
              <w:tc>
                <w:tcPr>
                  <w:tcW w:w="1461" w:type="dxa"/>
                  <w:vMerge w:val="restart"/>
                </w:tcPr>
                <w:p w14:paraId="76561B7F" w14:textId="77777777" w:rsidR="001367D0" w:rsidRPr="00BB04A8" w:rsidRDefault="001367D0" w:rsidP="00F74D58">
                  <w:pPr>
                    <w:spacing w:after="0" w:line="240" w:lineRule="atLeast"/>
                    <w:rPr>
                      <w:sz w:val="18"/>
                      <w:szCs w:val="18"/>
                    </w:rPr>
                  </w:pPr>
                  <w:r w:rsidRPr="00BB04A8">
                    <w:rPr>
                      <w:sz w:val="18"/>
                      <w:szCs w:val="18"/>
                    </w:rPr>
                    <w:t>2.25</w:t>
                  </w:r>
                </w:p>
              </w:tc>
              <w:tc>
                <w:tcPr>
                  <w:tcW w:w="1505" w:type="dxa"/>
                </w:tcPr>
                <w:p w14:paraId="6069C0B6" w14:textId="77777777" w:rsidR="001367D0" w:rsidRPr="00BB04A8" w:rsidRDefault="001367D0" w:rsidP="00F74D58">
                  <w:pPr>
                    <w:spacing w:after="0" w:line="240" w:lineRule="atLeast"/>
                    <w:rPr>
                      <w:sz w:val="18"/>
                      <w:szCs w:val="18"/>
                    </w:rPr>
                  </w:pPr>
                  <w:r w:rsidRPr="00BB04A8">
                    <w:rPr>
                      <w:sz w:val="18"/>
                      <w:szCs w:val="18"/>
                    </w:rPr>
                    <w:t>0.4</w:t>
                  </w:r>
                </w:p>
              </w:tc>
              <w:tc>
                <w:tcPr>
                  <w:tcW w:w="1701" w:type="dxa"/>
                  <w:vAlign w:val="bottom"/>
                </w:tcPr>
                <w:p w14:paraId="5412DD68" w14:textId="77777777" w:rsidR="001367D0" w:rsidRPr="00BB04A8" w:rsidRDefault="001367D0" w:rsidP="00F74D58">
                  <w:pPr>
                    <w:spacing w:after="0" w:line="240" w:lineRule="atLeast"/>
                    <w:rPr>
                      <w:sz w:val="18"/>
                      <w:szCs w:val="18"/>
                    </w:rPr>
                  </w:pPr>
                  <w:r w:rsidRPr="00C574FF">
                    <w:rPr>
                      <w:sz w:val="18"/>
                      <w:szCs w:val="18"/>
                    </w:rPr>
                    <w:t>4.65</w:t>
                  </w:r>
                </w:p>
              </w:tc>
            </w:tr>
            <w:tr w:rsidR="001367D0" w14:paraId="3C637D2E" w14:textId="77777777" w:rsidTr="00887C4B">
              <w:trPr>
                <w:trHeight w:val="20"/>
                <w:jc w:val="center"/>
              </w:trPr>
              <w:tc>
                <w:tcPr>
                  <w:tcW w:w="857" w:type="dxa"/>
                  <w:vMerge/>
                </w:tcPr>
                <w:p w14:paraId="5C4F5C91" w14:textId="77777777" w:rsidR="001367D0" w:rsidRPr="00BB04A8" w:rsidRDefault="001367D0" w:rsidP="00F74D58">
                  <w:pPr>
                    <w:spacing w:after="0" w:line="240" w:lineRule="atLeast"/>
                    <w:rPr>
                      <w:sz w:val="18"/>
                      <w:szCs w:val="18"/>
                    </w:rPr>
                  </w:pPr>
                </w:p>
              </w:tc>
              <w:tc>
                <w:tcPr>
                  <w:tcW w:w="1461" w:type="dxa"/>
                  <w:vMerge/>
                </w:tcPr>
                <w:p w14:paraId="6B9EFE0A" w14:textId="77777777" w:rsidR="001367D0" w:rsidRPr="00BB04A8" w:rsidRDefault="001367D0" w:rsidP="00F74D58">
                  <w:pPr>
                    <w:spacing w:after="0" w:line="240" w:lineRule="atLeast"/>
                    <w:rPr>
                      <w:sz w:val="18"/>
                      <w:szCs w:val="18"/>
                    </w:rPr>
                  </w:pPr>
                </w:p>
              </w:tc>
              <w:tc>
                <w:tcPr>
                  <w:tcW w:w="1505" w:type="dxa"/>
                </w:tcPr>
                <w:p w14:paraId="4D84BDE4" w14:textId="77777777" w:rsidR="001367D0" w:rsidRPr="00BB04A8" w:rsidRDefault="001367D0" w:rsidP="00F74D58">
                  <w:pPr>
                    <w:spacing w:after="0" w:line="240" w:lineRule="atLeast"/>
                    <w:rPr>
                      <w:sz w:val="18"/>
                      <w:szCs w:val="18"/>
                    </w:rPr>
                  </w:pPr>
                  <w:r w:rsidRPr="00BB04A8">
                    <w:rPr>
                      <w:sz w:val="18"/>
                      <w:szCs w:val="18"/>
                    </w:rPr>
                    <w:t>0.8</w:t>
                  </w:r>
                </w:p>
              </w:tc>
              <w:tc>
                <w:tcPr>
                  <w:tcW w:w="1701" w:type="dxa"/>
                  <w:vAlign w:val="bottom"/>
                </w:tcPr>
                <w:p w14:paraId="7875C232" w14:textId="77777777" w:rsidR="001367D0" w:rsidRPr="00BB04A8" w:rsidRDefault="001367D0" w:rsidP="00F74D58">
                  <w:pPr>
                    <w:spacing w:after="0" w:line="240" w:lineRule="atLeast"/>
                    <w:rPr>
                      <w:sz w:val="18"/>
                      <w:szCs w:val="18"/>
                    </w:rPr>
                  </w:pPr>
                  <w:r w:rsidRPr="00C574FF">
                    <w:rPr>
                      <w:sz w:val="18"/>
                      <w:szCs w:val="18"/>
                    </w:rPr>
                    <w:t>7.05</w:t>
                  </w:r>
                </w:p>
              </w:tc>
            </w:tr>
            <w:tr w:rsidR="001367D0" w14:paraId="23763993" w14:textId="77777777" w:rsidTr="00887C4B">
              <w:trPr>
                <w:trHeight w:val="20"/>
                <w:jc w:val="center"/>
              </w:trPr>
              <w:tc>
                <w:tcPr>
                  <w:tcW w:w="857" w:type="dxa"/>
                  <w:vMerge/>
                </w:tcPr>
                <w:p w14:paraId="4FC60F7F" w14:textId="77777777" w:rsidR="001367D0" w:rsidRPr="00BB04A8" w:rsidRDefault="001367D0" w:rsidP="00F74D58">
                  <w:pPr>
                    <w:spacing w:after="0" w:line="240" w:lineRule="atLeast"/>
                    <w:rPr>
                      <w:sz w:val="18"/>
                      <w:szCs w:val="18"/>
                    </w:rPr>
                  </w:pPr>
                </w:p>
              </w:tc>
              <w:tc>
                <w:tcPr>
                  <w:tcW w:w="1461" w:type="dxa"/>
                  <w:vMerge/>
                </w:tcPr>
                <w:p w14:paraId="7C4D6768" w14:textId="77777777" w:rsidR="001367D0" w:rsidRPr="00BB04A8" w:rsidRDefault="001367D0" w:rsidP="00F74D58">
                  <w:pPr>
                    <w:spacing w:after="0" w:line="240" w:lineRule="atLeast"/>
                    <w:rPr>
                      <w:sz w:val="18"/>
                      <w:szCs w:val="18"/>
                    </w:rPr>
                  </w:pPr>
                </w:p>
              </w:tc>
              <w:tc>
                <w:tcPr>
                  <w:tcW w:w="1505" w:type="dxa"/>
                </w:tcPr>
                <w:p w14:paraId="4084ECAE" w14:textId="77777777" w:rsidR="001367D0" w:rsidRPr="00BB04A8" w:rsidRDefault="001367D0" w:rsidP="00F74D58">
                  <w:pPr>
                    <w:spacing w:after="0" w:line="240" w:lineRule="atLeast"/>
                    <w:rPr>
                      <w:sz w:val="18"/>
                      <w:szCs w:val="18"/>
                    </w:rPr>
                  </w:pPr>
                  <w:r w:rsidRPr="00BB04A8">
                    <w:rPr>
                      <w:sz w:val="18"/>
                      <w:szCs w:val="18"/>
                    </w:rPr>
                    <w:t>1</w:t>
                  </w:r>
                </w:p>
              </w:tc>
              <w:tc>
                <w:tcPr>
                  <w:tcW w:w="1701" w:type="dxa"/>
                  <w:vAlign w:val="bottom"/>
                </w:tcPr>
                <w:p w14:paraId="46789844" w14:textId="77777777" w:rsidR="001367D0" w:rsidRPr="001367D0" w:rsidRDefault="001367D0" w:rsidP="00F74D58">
                  <w:pPr>
                    <w:spacing w:after="0" w:line="240" w:lineRule="atLeast"/>
                    <w:rPr>
                      <w:sz w:val="18"/>
                      <w:szCs w:val="18"/>
                    </w:rPr>
                  </w:pPr>
                  <w:r w:rsidRPr="001367D0">
                    <w:rPr>
                      <w:sz w:val="18"/>
                      <w:szCs w:val="18"/>
                    </w:rPr>
                    <w:t>8.25</w:t>
                  </w:r>
                </w:p>
              </w:tc>
            </w:tr>
            <w:tr w:rsidR="001367D0" w14:paraId="15CBFAE4" w14:textId="77777777" w:rsidTr="00887C4B">
              <w:trPr>
                <w:trHeight w:val="20"/>
                <w:jc w:val="center"/>
              </w:trPr>
              <w:tc>
                <w:tcPr>
                  <w:tcW w:w="857" w:type="dxa"/>
                  <w:vMerge w:val="restart"/>
                </w:tcPr>
                <w:p w14:paraId="098B8370" w14:textId="77777777" w:rsidR="001367D0" w:rsidRPr="00BB04A8" w:rsidRDefault="001367D0" w:rsidP="00F74D58">
                  <w:pPr>
                    <w:spacing w:after="0" w:line="240" w:lineRule="atLeast"/>
                    <w:rPr>
                      <w:sz w:val="18"/>
                      <w:szCs w:val="18"/>
                    </w:rPr>
                  </w:pPr>
                  <w:r w:rsidRPr="00BB04A8">
                    <w:rPr>
                      <w:sz w:val="18"/>
                      <w:szCs w:val="18"/>
                    </w:rPr>
                    <w:t>120</w:t>
                  </w:r>
                </w:p>
              </w:tc>
              <w:tc>
                <w:tcPr>
                  <w:tcW w:w="1461" w:type="dxa"/>
                  <w:vMerge w:val="restart"/>
                </w:tcPr>
                <w:p w14:paraId="483E1AA8" w14:textId="77777777" w:rsidR="001367D0" w:rsidRPr="00BB04A8" w:rsidRDefault="001367D0" w:rsidP="00F74D58">
                  <w:pPr>
                    <w:spacing w:after="0" w:line="240" w:lineRule="atLeast"/>
                    <w:rPr>
                      <w:sz w:val="18"/>
                      <w:szCs w:val="18"/>
                    </w:rPr>
                  </w:pPr>
                  <w:r w:rsidRPr="00BB04A8">
                    <w:rPr>
                      <w:sz w:val="18"/>
                      <w:szCs w:val="18"/>
                    </w:rPr>
                    <w:t>2.25</w:t>
                  </w:r>
                </w:p>
              </w:tc>
              <w:tc>
                <w:tcPr>
                  <w:tcW w:w="1505" w:type="dxa"/>
                </w:tcPr>
                <w:p w14:paraId="11917700" w14:textId="77777777" w:rsidR="001367D0" w:rsidRPr="00BB04A8" w:rsidRDefault="001367D0" w:rsidP="00F74D58">
                  <w:pPr>
                    <w:spacing w:after="0" w:line="240" w:lineRule="atLeast"/>
                    <w:rPr>
                      <w:sz w:val="18"/>
                      <w:szCs w:val="18"/>
                    </w:rPr>
                  </w:pPr>
                  <w:r w:rsidRPr="00BB04A8">
                    <w:rPr>
                      <w:sz w:val="18"/>
                      <w:szCs w:val="18"/>
                    </w:rPr>
                    <w:t>0.4</w:t>
                  </w:r>
                </w:p>
              </w:tc>
              <w:tc>
                <w:tcPr>
                  <w:tcW w:w="1701" w:type="dxa"/>
                  <w:vAlign w:val="bottom"/>
                </w:tcPr>
                <w:p w14:paraId="148EF7EB" w14:textId="77777777" w:rsidR="001367D0" w:rsidRPr="001367D0" w:rsidRDefault="001367D0" w:rsidP="00F74D58">
                  <w:pPr>
                    <w:spacing w:after="0" w:line="240" w:lineRule="atLeast"/>
                    <w:rPr>
                      <w:sz w:val="18"/>
                      <w:szCs w:val="18"/>
                    </w:rPr>
                  </w:pPr>
                  <w:r w:rsidRPr="001367D0">
                    <w:rPr>
                      <w:sz w:val="18"/>
                      <w:szCs w:val="18"/>
                    </w:rPr>
                    <w:t>4.65</w:t>
                  </w:r>
                </w:p>
              </w:tc>
            </w:tr>
            <w:tr w:rsidR="001367D0" w14:paraId="2148C9AE" w14:textId="77777777" w:rsidTr="00887C4B">
              <w:trPr>
                <w:trHeight w:val="20"/>
                <w:jc w:val="center"/>
              </w:trPr>
              <w:tc>
                <w:tcPr>
                  <w:tcW w:w="857" w:type="dxa"/>
                  <w:vMerge/>
                </w:tcPr>
                <w:p w14:paraId="4D64AD88" w14:textId="77777777" w:rsidR="001367D0" w:rsidRPr="00BB04A8" w:rsidRDefault="001367D0" w:rsidP="00F74D58">
                  <w:pPr>
                    <w:spacing w:after="0" w:line="240" w:lineRule="atLeast"/>
                    <w:rPr>
                      <w:sz w:val="18"/>
                      <w:szCs w:val="18"/>
                    </w:rPr>
                  </w:pPr>
                </w:p>
              </w:tc>
              <w:tc>
                <w:tcPr>
                  <w:tcW w:w="1461" w:type="dxa"/>
                  <w:vMerge/>
                </w:tcPr>
                <w:p w14:paraId="2A6216CB" w14:textId="77777777" w:rsidR="001367D0" w:rsidRPr="00BB04A8" w:rsidRDefault="001367D0" w:rsidP="00F74D58">
                  <w:pPr>
                    <w:spacing w:after="0" w:line="240" w:lineRule="atLeast"/>
                    <w:rPr>
                      <w:sz w:val="18"/>
                      <w:szCs w:val="18"/>
                    </w:rPr>
                  </w:pPr>
                </w:p>
              </w:tc>
              <w:tc>
                <w:tcPr>
                  <w:tcW w:w="1505" w:type="dxa"/>
                </w:tcPr>
                <w:p w14:paraId="1011422A" w14:textId="77777777" w:rsidR="001367D0" w:rsidRPr="00BB04A8" w:rsidRDefault="001367D0" w:rsidP="00F74D58">
                  <w:pPr>
                    <w:spacing w:after="0" w:line="240" w:lineRule="atLeast"/>
                    <w:rPr>
                      <w:sz w:val="18"/>
                      <w:szCs w:val="18"/>
                    </w:rPr>
                  </w:pPr>
                  <w:r w:rsidRPr="00BB04A8">
                    <w:rPr>
                      <w:sz w:val="18"/>
                      <w:szCs w:val="18"/>
                    </w:rPr>
                    <w:t>0.8</w:t>
                  </w:r>
                </w:p>
              </w:tc>
              <w:tc>
                <w:tcPr>
                  <w:tcW w:w="1701" w:type="dxa"/>
                  <w:vAlign w:val="bottom"/>
                </w:tcPr>
                <w:p w14:paraId="012405A0" w14:textId="77777777" w:rsidR="001367D0" w:rsidRPr="001367D0" w:rsidRDefault="001367D0" w:rsidP="00F74D58">
                  <w:pPr>
                    <w:spacing w:after="0" w:line="240" w:lineRule="atLeast"/>
                    <w:rPr>
                      <w:sz w:val="18"/>
                      <w:szCs w:val="18"/>
                    </w:rPr>
                  </w:pPr>
                  <w:r w:rsidRPr="001367D0">
                    <w:rPr>
                      <w:sz w:val="18"/>
                      <w:szCs w:val="18"/>
                    </w:rPr>
                    <w:t>7.05</w:t>
                  </w:r>
                </w:p>
              </w:tc>
            </w:tr>
            <w:tr w:rsidR="001367D0" w14:paraId="7FA5B2D2" w14:textId="77777777" w:rsidTr="00887C4B">
              <w:trPr>
                <w:trHeight w:val="20"/>
                <w:jc w:val="center"/>
              </w:trPr>
              <w:tc>
                <w:tcPr>
                  <w:tcW w:w="857" w:type="dxa"/>
                  <w:vMerge/>
                </w:tcPr>
                <w:p w14:paraId="006DE59E" w14:textId="77777777" w:rsidR="001367D0" w:rsidRPr="00BB04A8" w:rsidRDefault="001367D0" w:rsidP="00F74D58">
                  <w:pPr>
                    <w:spacing w:after="0" w:line="240" w:lineRule="atLeast"/>
                    <w:rPr>
                      <w:sz w:val="18"/>
                      <w:szCs w:val="18"/>
                    </w:rPr>
                  </w:pPr>
                </w:p>
              </w:tc>
              <w:tc>
                <w:tcPr>
                  <w:tcW w:w="1461" w:type="dxa"/>
                  <w:vMerge/>
                </w:tcPr>
                <w:p w14:paraId="130E83DE" w14:textId="77777777" w:rsidR="001367D0" w:rsidRPr="00BB04A8" w:rsidRDefault="001367D0" w:rsidP="00F74D58">
                  <w:pPr>
                    <w:spacing w:after="0" w:line="240" w:lineRule="atLeast"/>
                    <w:rPr>
                      <w:sz w:val="18"/>
                      <w:szCs w:val="18"/>
                    </w:rPr>
                  </w:pPr>
                </w:p>
              </w:tc>
              <w:tc>
                <w:tcPr>
                  <w:tcW w:w="1505" w:type="dxa"/>
                </w:tcPr>
                <w:p w14:paraId="2EE5883C" w14:textId="77777777" w:rsidR="001367D0" w:rsidRPr="00BB04A8" w:rsidRDefault="001367D0" w:rsidP="00F74D58">
                  <w:pPr>
                    <w:spacing w:after="0" w:line="240" w:lineRule="atLeast"/>
                    <w:rPr>
                      <w:sz w:val="18"/>
                      <w:szCs w:val="18"/>
                    </w:rPr>
                  </w:pPr>
                  <w:r w:rsidRPr="00BB04A8">
                    <w:rPr>
                      <w:sz w:val="18"/>
                      <w:szCs w:val="18"/>
                    </w:rPr>
                    <w:t>1</w:t>
                  </w:r>
                </w:p>
              </w:tc>
              <w:tc>
                <w:tcPr>
                  <w:tcW w:w="1701" w:type="dxa"/>
                  <w:vAlign w:val="bottom"/>
                </w:tcPr>
                <w:p w14:paraId="36A827B2" w14:textId="77777777" w:rsidR="001367D0" w:rsidRPr="001367D0" w:rsidRDefault="001367D0" w:rsidP="00F74D58">
                  <w:pPr>
                    <w:spacing w:after="0" w:line="240" w:lineRule="atLeast"/>
                    <w:rPr>
                      <w:sz w:val="18"/>
                      <w:szCs w:val="18"/>
                    </w:rPr>
                  </w:pPr>
                  <w:r w:rsidRPr="001367D0">
                    <w:rPr>
                      <w:sz w:val="18"/>
                      <w:szCs w:val="18"/>
                    </w:rPr>
                    <w:t>8.25</w:t>
                  </w:r>
                </w:p>
              </w:tc>
            </w:tr>
          </w:tbl>
          <w:p w14:paraId="12CA2917" w14:textId="77777777" w:rsidR="00F74D58" w:rsidRPr="00147ECF" w:rsidRDefault="00F74D58" w:rsidP="00F74D58">
            <w:pPr>
              <w:spacing w:after="120"/>
              <w:rPr>
                <w:rFonts w:ascii="Arial" w:hAnsi="Arial" w:cs="Arial"/>
                <w:b/>
                <w:sz w:val="20"/>
              </w:rPr>
            </w:pPr>
            <w:r w:rsidRPr="00147ECF">
              <w:rPr>
                <w:rFonts w:ascii="Arial" w:hAnsi="Arial" w:cs="Arial"/>
                <w:b/>
                <w:sz w:val="20"/>
              </w:rPr>
              <w:t>2. Actions:</w:t>
            </w:r>
          </w:p>
          <w:p w14:paraId="70970223" w14:textId="77777777" w:rsidR="00F74D58" w:rsidRPr="00147ECF" w:rsidRDefault="00F74D58" w:rsidP="00F74D58">
            <w:pPr>
              <w:spacing w:after="120"/>
              <w:ind w:left="1985" w:hanging="1985"/>
              <w:rPr>
                <w:rFonts w:ascii="Arial" w:hAnsi="Arial" w:cs="Arial"/>
                <w:b/>
                <w:sz w:val="20"/>
              </w:rPr>
            </w:pPr>
            <w:r w:rsidRPr="00147ECF">
              <w:rPr>
                <w:rFonts w:ascii="Arial" w:hAnsi="Arial" w:cs="Arial"/>
                <w:b/>
                <w:sz w:val="20"/>
              </w:rPr>
              <w:t>To RAN1.</w:t>
            </w:r>
          </w:p>
          <w:p w14:paraId="051DC4CD" w14:textId="6C39EE0D" w:rsidR="00F74D58" w:rsidRDefault="00F74D58" w:rsidP="00F74D58">
            <w:pPr>
              <w:jc w:val="both"/>
              <w:rPr>
                <w:b/>
                <w:i/>
                <w:sz w:val="20"/>
                <w:szCs w:val="20"/>
                <w:lang w:eastAsia="x-none"/>
              </w:rPr>
            </w:pPr>
            <w:r w:rsidRPr="00147ECF">
              <w:rPr>
                <w:rFonts w:ascii="Arial" w:hAnsi="Arial" w:cs="Arial"/>
                <w:b/>
                <w:sz w:val="20"/>
              </w:rPr>
              <w:t xml:space="preserve">ACTION: </w:t>
            </w:r>
            <w:r>
              <w:rPr>
                <w:lang w:eastAsia="x-none"/>
              </w:rPr>
              <w:t>RAN4 kindly asks RAN1 whether current RAN4’s agreement on multiple BWP switch will be applied for HARQ processing timeline in dormancy SCell’s design.</w:t>
            </w:r>
          </w:p>
        </w:tc>
      </w:tr>
    </w:tbl>
    <w:p w14:paraId="51BE76C0" w14:textId="77777777" w:rsidR="00F74D58" w:rsidRDefault="00F74D58" w:rsidP="001F4992">
      <w:pPr>
        <w:jc w:val="both"/>
        <w:rPr>
          <w:b/>
          <w:i/>
          <w:sz w:val="20"/>
          <w:szCs w:val="20"/>
          <w:lang w:eastAsia="x-none"/>
        </w:rPr>
      </w:pPr>
    </w:p>
    <w:p w14:paraId="09575FB5" w14:textId="13BFC97D" w:rsidR="00BB04A8" w:rsidRPr="00BB04A8" w:rsidRDefault="00386BD7" w:rsidP="001F4992">
      <w:pPr>
        <w:jc w:val="both"/>
        <w:rPr>
          <w:lang w:eastAsia="x-none"/>
        </w:rPr>
      </w:pPr>
      <w:r>
        <w:rPr>
          <w:lang w:eastAsia="x-none"/>
        </w:rPr>
        <w:t>From the table above, it can been seen that T</w:t>
      </w:r>
      <w:r w:rsidR="00BB04A8">
        <w:rPr>
          <w:lang w:eastAsia="x-none"/>
        </w:rPr>
        <w:t xml:space="preserve">ype 2 UE cannot activate 7 dormancy SCells in FR2 simultaneously. </w:t>
      </w:r>
      <w:r>
        <w:rPr>
          <w:lang w:eastAsia="x-none"/>
        </w:rPr>
        <w:t xml:space="preserve">We suggest to </w:t>
      </w:r>
      <w:r w:rsidR="00865D04">
        <w:rPr>
          <w:lang w:eastAsia="x-none"/>
        </w:rPr>
        <w:t xml:space="preserve">at least </w:t>
      </w:r>
      <w:r>
        <w:rPr>
          <w:lang w:eastAsia="x-none"/>
        </w:rPr>
        <w:t>add a</w:t>
      </w:r>
      <w:r w:rsidR="00BB04A8" w:rsidRPr="00BB04A8">
        <w:rPr>
          <w:lang w:eastAsia="x-none"/>
        </w:rPr>
        <w:t xml:space="preserve">nother option D=200us for type 2 UE. This </w:t>
      </w:r>
      <w:r w:rsidR="00BB04A8">
        <w:rPr>
          <w:lang w:eastAsia="x-none"/>
        </w:rPr>
        <w:t>extension delay</w:t>
      </w:r>
      <w:r w:rsidR="00BB04A8" w:rsidRPr="00BB04A8">
        <w:rPr>
          <w:lang w:eastAsia="x-none"/>
        </w:rPr>
        <w:t xml:space="preserve"> can support 7 simultaneous activation FR2 S</w:t>
      </w:r>
      <w:r w:rsidR="005277F3">
        <w:rPr>
          <w:lang w:eastAsia="x-none"/>
        </w:rPr>
        <w:t>C</w:t>
      </w:r>
      <w:r w:rsidR="00BB04A8" w:rsidRPr="00BB04A8">
        <w:rPr>
          <w:lang w:eastAsia="x-none"/>
        </w:rPr>
        <w:t xml:space="preserve">ells for type 2 UE. </w:t>
      </w:r>
      <w:r w:rsidR="005277F3">
        <w:rPr>
          <w:lang w:eastAsia="x-none"/>
        </w:rPr>
        <w:t>Moreover</w:t>
      </w:r>
      <w:r w:rsidR="00BB04A8">
        <w:rPr>
          <w:lang w:eastAsia="x-none"/>
        </w:rPr>
        <w:t xml:space="preserve">, adding another optional value for type 2 UE </w:t>
      </w:r>
      <w:r w:rsidR="005277F3">
        <w:rPr>
          <w:lang w:eastAsia="x-none"/>
        </w:rPr>
        <w:t>does not increase the number of</w:t>
      </w:r>
      <w:r w:rsidR="00BB04A8">
        <w:rPr>
          <w:lang w:eastAsia="x-none"/>
        </w:rPr>
        <w:t xml:space="preserve"> bit</w:t>
      </w:r>
      <w:r w:rsidR="005277F3">
        <w:rPr>
          <w:lang w:eastAsia="x-none"/>
        </w:rPr>
        <w:t>s in</w:t>
      </w:r>
      <w:r w:rsidR="00BB04A8">
        <w:rPr>
          <w:lang w:eastAsia="x-none"/>
        </w:rPr>
        <w:t xml:space="preserve"> </w:t>
      </w:r>
      <w:r>
        <w:rPr>
          <w:lang w:eastAsia="x-none"/>
        </w:rPr>
        <w:t xml:space="preserve">current </w:t>
      </w:r>
      <w:r w:rsidR="00BB04A8" w:rsidRPr="00BB04A8">
        <w:rPr>
          <w:lang w:eastAsia="x-none"/>
        </w:rPr>
        <w:t>RAN2’s signalling</w:t>
      </w:r>
      <w:r>
        <w:rPr>
          <w:lang w:eastAsia="x-none"/>
        </w:rPr>
        <w:t xml:space="preserve"> design</w:t>
      </w:r>
      <w:r w:rsidR="00BB04A8" w:rsidRPr="00BB04A8">
        <w:rPr>
          <w:lang w:eastAsia="x-none"/>
        </w:rPr>
        <w:t xml:space="preserve">. </w:t>
      </w:r>
    </w:p>
    <w:p w14:paraId="6E8756AC" w14:textId="321BCEE2" w:rsidR="00EA7A70" w:rsidRDefault="00EA7A70" w:rsidP="001F4992">
      <w:pPr>
        <w:jc w:val="both"/>
        <w:rPr>
          <w:b/>
          <w:i/>
          <w:sz w:val="20"/>
          <w:szCs w:val="20"/>
          <w:lang w:eastAsia="x-none"/>
        </w:rPr>
      </w:pPr>
      <w:bookmarkStart w:id="4" w:name="_Ref46569010"/>
      <w:r w:rsidRPr="00CE4766">
        <w:rPr>
          <w:b/>
          <w:i/>
          <w:sz w:val="20"/>
          <w:szCs w:val="20"/>
          <w:lang w:eastAsia="x-none"/>
        </w:rPr>
        <w:t xml:space="preserve">Proposal </w:t>
      </w:r>
      <w:r w:rsidRPr="00CE4766">
        <w:rPr>
          <w:b/>
          <w:i/>
          <w:sz w:val="20"/>
          <w:szCs w:val="20"/>
          <w:lang w:eastAsia="x-none"/>
        </w:rPr>
        <w:fldChar w:fldCharType="begin"/>
      </w:r>
      <w:r w:rsidRPr="00CE4766">
        <w:rPr>
          <w:b/>
          <w:i/>
          <w:sz w:val="20"/>
          <w:szCs w:val="20"/>
          <w:lang w:eastAsia="x-none"/>
        </w:rPr>
        <w:instrText xml:space="preserve"> SEQ Proposal \* ARABIC </w:instrText>
      </w:r>
      <w:r w:rsidRPr="00CE4766">
        <w:rPr>
          <w:b/>
          <w:i/>
          <w:sz w:val="20"/>
          <w:szCs w:val="20"/>
          <w:lang w:eastAsia="x-none"/>
        </w:rPr>
        <w:fldChar w:fldCharType="separate"/>
      </w:r>
      <w:r w:rsidR="0007264A">
        <w:rPr>
          <w:b/>
          <w:i/>
          <w:noProof/>
          <w:sz w:val="20"/>
          <w:szCs w:val="20"/>
          <w:lang w:eastAsia="x-none"/>
        </w:rPr>
        <w:t>2</w:t>
      </w:r>
      <w:r w:rsidRPr="00CE4766">
        <w:rPr>
          <w:b/>
          <w:i/>
          <w:sz w:val="20"/>
          <w:szCs w:val="20"/>
          <w:lang w:eastAsia="x-none"/>
        </w:rPr>
        <w:fldChar w:fldCharType="end"/>
      </w:r>
      <w:r w:rsidRPr="00CE4766">
        <w:rPr>
          <w:b/>
          <w:i/>
          <w:sz w:val="20"/>
          <w:szCs w:val="20"/>
          <w:lang w:eastAsia="x-none"/>
        </w:rPr>
        <w:t xml:space="preserve">: </w:t>
      </w:r>
      <w:r w:rsidR="00BB04A8">
        <w:rPr>
          <w:b/>
          <w:i/>
          <w:sz w:val="20"/>
          <w:szCs w:val="20"/>
          <w:lang w:eastAsia="x-none"/>
        </w:rPr>
        <w:t xml:space="preserve">Add additional D=200us for type 2 UE in </w:t>
      </w:r>
      <w:r w:rsidR="00BB04A8" w:rsidRPr="00BB04A8">
        <w:rPr>
          <w:b/>
          <w:i/>
          <w:sz w:val="20"/>
          <w:szCs w:val="20"/>
          <w:lang w:eastAsia="x-none"/>
        </w:rPr>
        <w:t>simultaneous DCI-based BWP switching</w:t>
      </w:r>
      <w:r w:rsidRPr="007B0CBB">
        <w:rPr>
          <w:b/>
          <w:i/>
          <w:sz w:val="20"/>
          <w:szCs w:val="20"/>
          <w:lang w:eastAsia="x-none"/>
        </w:rPr>
        <w:t>.</w:t>
      </w:r>
      <w:bookmarkEnd w:id="2"/>
      <w:bookmarkEnd w:id="4"/>
    </w:p>
    <w:p w14:paraId="78C63208" w14:textId="2C132365" w:rsidR="00ED654C" w:rsidRDefault="00ED654C" w:rsidP="001F4992">
      <w:pPr>
        <w:jc w:val="both"/>
        <w:rPr>
          <w:lang w:eastAsia="x-none"/>
        </w:rPr>
      </w:pPr>
      <w:r w:rsidRPr="00ED654C">
        <w:rPr>
          <w:lang w:eastAsia="x-none"/>
        </w:rPr>
        <w:t xml:space="preserve">For the activation number N, we supports that N is the number of simultaneous BWP switching CCs within the same </w:t>
      </w:r>
      <w:r>
        <w:rPr>
          <w:lang w:eastAsia="x-none"/>
        </w:rPr>
        <w:t>FR</w:t>
      </w:r>
      <w:r w:rsidRPr="00ED654C">
        <w:rPr>
          <w:lang w:eastAsia="x-none"/>
        </w:rPr>
        <w:t xml:space="preserve"> for the UE supporting per-FR gap.</w:t>
      </w:r>
      <w:r>
        <w:rPr>
          <w:lang w:eastAsia="x-none"/>
        </w:rPr>
        <w:t xml:space="preserve"> When the UE supports per-FR gap, it means this UE has two independently processing chains for FR1 and FR2</w:t>
      </w:r>
      <w:r w:rsidR="005277F3">
        <w:rPr>
          <w:lang w:eastAsia="x-none"/>
        </w:rPr>
        <w:t>.</w:t>
      </w:r>
      <w:r>
        <w:rPr>
          <w:lang w:eastAsia="x-none"/>
        </w:rPr>
        <w:t xml:space="preserve"> </w:t>
      </w:r>
      <w:r w:rsidR="005277F3">
        <w:rPr>
          <w:lang w:eastAsia="x-none"/>
        </w:rPr>
        <w:t xml:space="preserve">Therefore, </w:t>
      </w:r>
      <w:r>
        <w:rPr>
          <w:lang w:eastAsia="x-none"/>
        </w:rPr>
        <w:t>UE can handle these two FRs’ BWP switching independently</w:t>
      </w:r>
      <w:r w:rsidR="005277F3">
        <w:rPr>
          <w:lang w:eastAsia="x-none"/>
        </w:rPr>
        <w:t xml:space="preserve"> and</w:t>
      </w:r>
      <w:r>
        <w:rPr>
          <w:lang w:eastAsia="x-none"/>
        </w:rPr>
        <w:t xml:space="preserve"> no additional extension delay is needed</w:t>
      </w:r>
      <w:r w:rsidR="005277F3">
        <w:rPr>
          <w:lang w:eastAsia="x-none"/>
        </w:rPr>
        <w:t>.</w:t>
      </w:r>
    </w:p>
    <w:p w14:paraId="5052A199" w14:textId="06CD3C72" w:rsidR="00ED654C" w:rsidRPr="00ED654C" w:rsidRDefault="00ED654C" w:rsidP="001F4992">
      <w:pPr>
        <w:jc w:val="both"/>
        <w:rPr>
          <w:lang w:eastAsia="x-none"/>
        </w:rPr>
      </w:pPr>
      <w:bookmarkStart w:id="5" w:name="_Ref46570688"/>
      <w:r w:rsidRPr="00CE4766">
        <w:rPr>
          <w:b/>
          <w:i/>
          <w:sz w:val="20"/>
          <w:szCs w:val="20"/>
          <w:lang w:eastAsia="x-none"/>
        </w:rPr>
        <w:t xml:space="preserve">Proposal </w:t>
      </w:r>
      <w:r w:rsidRPr="00CE4766">
        <w:rPr>
          <w:b/>
          <w:i/>
          <w:sz w:val="20"/>
          <w:szCs w:val="20"/>
          <w:lang w:eastAsia="x-none"/>
        </w:rPr>
        <w:fldChar w:fldCharType="begin"/>
      </w:r>
      <w:r w:rsidRPr="00CE4766">
        <w:rPr>
          <w:b/>
          <w:i/>
          <w:sz w:val="20"/>
          <w:szCs w:val="20"/>
          <w:lang w:eastAsia="x-none"/>
        </w:rPr>
        <w:instrText xml:space="preserve"> SEQ Proposal \* ARABIC </w:instrText>
      </w:r>
      <w:r w:rsidRPr="00CE4766">
        <w:rPr>
          <w:b/>
          <w:i/>
          <w:sz w:val="20"/>
          <w:szCs w:val="20"/>
          <w:lang w:eastAsia="x-none"/>
        </w:rPr>
        <w:fldChar w:fldCharType="separate"/>
      </w:r>
      <w:r w:rsidR="0007264A">
        <w:rPr>
          <w:b/>
          <w:i/>
          <w:noProof/>
          <w:sz w:val="20"/>
          <w:szCs w:val="20"/>
          <w:lang w:eastAsia="x-none"/>
        </w:rPr>
        <w:t>3</w:t>
      </w:r>
      <w:r w:rsidRPr="00CE4766">
        <w:rPr>
          <w:b/>
          <w:i/>
          <w:sz w:val="20"/>
          <w:szCs w:val="20"/>
          <w:lang w:eastAsia="x-none"/>
        </w:rPr>
        <w:fldChar w:fldCharType="end"/>
      </w:r>
      <w:r w:rsidRPr="00CE4766">
        <w:rPr>
          <w:b/>
          <w:i/>
          <w:sz w:val="20"/>
          <w:szCs w:val="20"/>
          <w:lang w:eastAsia="x-none"/>
        </w:rPr>
        <w:t>:</w:t>
      </w:r>
      <w:r>
        <w:rPr>
          <w:b/>
          <w:i/>
          <w:sz w:val="20"/>
          <w:szCs w:val="20"/>
          <w:lang w:eastAsia="x-none"/>
        </w:rPr>
        <w:t xml:space="preserve"> </w:t>
      </w:r>
      <w:r w:rsidRPr="00ED654C">
        <w:rPr>
          <w:b/>
          <w:i/>
          <w:sz w:val="20"/>
          <w:szCs w:val="20"/>
          <w:lang w:eastAsia="x-none"/>
        </w:rPr>
        <w:t>N is the number of simultaneous BWP switching CCs within the same FR for the UE supporting per-FR gap.</w:t>
      </w:r>
      <w:bookmarkEnd w:id="5"/>
      <w:r>
        <w:rPr>
          <w:lang w:eastAsia="x-none"/>
        </w:rPr>
        <w:t xml:space="preserve"> </w:t>
      </w:r>
      <w:r w:rsidRPr="00CE4766">
        <w:rPr>
          <w:b/>
          <w:i/>
          <w:sz w:val="20"/>
          <w:szCs w:val="20"/>
          <w:lang w:eastAsia="x-none"/>
        </w:rPr>
        <w:t xml:space="preserve"> </w:t>
      </w:r>
      <w:r>
        <w:rPr>
          <w:lang w:eastAsia="x-none"/>
        </w:rPr>
        <w:t xml:space="preserve">    </w:t>
      </w:r>
    </w:p>
    <w:p w14:paraId="2F8C3EA3" w14:textId="77777777" w:rsidR="007A3D51" w:rsidRPr="00F31E66" w:rsidRDefault="007A3D51" w:rsidP="007A3D51">
      <w:pPr>
        <w:pStyle w:val="af0"/>
        <w:rPr>
          <w:sz w:val="22"/>
          <w:szCs w:val="22"/>
          <w:u w:val="single"/>
          <w:lang w:val="en-US" w:eastAsia="zh-CN"/>
        </w:rPr>
      </w:pPr>
      <w:r w:rsidRPr="007A3D51">
        <w:rPr>
          <w:sz w:val="22"/>
          <w:szCs w:val="22"/>
          <w:u w:val="single"/>
          <w:lang w:val="en-US" w:eastAsia="zh-CN"/>
        </w:rPr>
        <w:t xml:space="preserve">Delay requirements </w:t>
      </w:r>
      <w:r w:rsidRPr="003D55D1">
        <w:rPr>
          <w:sz w:val="22"/>
          <w:szCs w:val="22"/>
          <w:u w:val="single"/>
          <w:lang w:val="en-US" w:eastAsia="zh-CN"/>
        </w:rPr>
        <w:t>of simultaneous triggered</w:t>
      </w:r>
      <w:r w:rsidRPr="007A3D51">
        <w:rPr>
          <w:sz w:val="22"/>
          <w:szCs w:val="22"/>
          <w:u w:val="single"/>
          <w:lang w:val="en-US" w:eastAsia="zh-CN"/>
        </w:rPr>
        <w:t xml:space="preserve"> RRC</w:t>
      </w:r>
      <w:r>
        <w:rPr>
          <w:rFonts w:hint="eastAsia"/>
          <w:sz w:val="22"/>
          <w:szCs w:val="22"/>
          <w:u w:val="single"/>
          <w:lang w:val="en-US" w:eastAsia="zh-CN"/>
        </w:rPr>
        <w:t>-</w:t>
      </w:r>
      <w:r w:rsidRPr="007A3D51">
        <w:rPr>
          <w:sz w:val="22"/>
          <w:szCs w:val="22"/>
          <w:u w:val="single"/>
          <w:lang w:val="en-US" w:eastAsia="zh-CN"/>
        </w:rPr>
        <w:t>based BWP switch</w:t>
      </w:r>
    </w:p>
    <w:p w14:paraId="40062421" w14:textId="706C89CC" w:rsidR="00CE4766" w:rsidRPr="00BE06B7" w:rsidRDefault="00CE4766" w:rsidP="00BE06B7">
      <w:pPr>
        <w:pStyle w:val="af0"/>
        <w:jc w:val="both"/>
        <w:rPr>
          <w:b w:val="0"/>
          <w:sz w:val="22"/>
          <w:szCs w:val="22"/>
          <w:highlight w:val="yellow"/>
          <w:lang w:val="en-US" w:eastAsia="zh-CN"/>
        </w:rPr>
      </w:pPr>
      <w:r w:rsidRPr="00BE06B7">
        <w:rPr>
          <w:b w:val="0"/>
          <w:sz w:val="22"/>
          <w:szCs w:val="22"/>
          <w:lang w:val="en-US" w:eastAsia="zh-CN"/>
        </w:rPr>
        <w:t>In last meeting, there are t</w:t>
      </w:r>
      <w:r w:rsidR="00BE06B7" w:rsidRPr="00BE06B7">
        <w:rPr>
          <w:b w:val="0"/>
          <w:sz w:val="22"/>
          <w:szCs w:val="22"/>
          <w:lang w:val="en-US" w:eastAsia="zh-CN"/>
        </w:rPr>
        <w:t>hree</w:t>
      </w:r>
      <w:r w:rsidRPr="00BE06B7">
        <w:rPr>
          <w:b w:val="0"/>
          <w:sz w:val="22"/>
          <w:szCs w:val="22"/>
          <w:lang w:val="en-US" w:eastAsia="zh-CN"/>
        </w:rPr>
        <w:t xml:space="preserve"> options are left</w:t>
      </w:r>
      <w:r w:rsidR="00246031" w:rsidRPr="00BE06B7">
        <w:rPr>
          <w:b w:val="0"/>
          <w:sz w:val="22"/>
          <w:szCs w:val="22"/>
          <w:lang w:val="en-US" w:eastAsia="zh-CN"/>
        </w:rPr>
        <w:t xml:space="preserve"> for this issue</w:t>
      </w:r>
      <w:r w:rsidRPr="00BE06B7">
        <w:rPr>
          <w:b w:val="0"/>
          <w:sz w:val="22"/>
          <w:szCs w:val="22"/>
          <w:lang w:val="en-US" w:eastAsia="zh-CN"/>
        </w:rPr>
        <w:t xml:space="preserve">. </w:t>
      </w:r>
      <w:r w:rsidR="00BE06B7" w:rsidRPr="00BE06B7">
        <w:rPr>
          <w:b w:val="0"/>
          <w:sz w:val="22"/>
          <w:szCs w:val="22"/>
          <w:lang w:val="en-US" w:eastAsia="zh-CN"/>
        </w:rPr>
        <w:t xml:space="preserve">In our opinion, </w:t>
      </w:r>
      <w:r w:rsidRPr="00BE06B7">
        <w:rPr>
          <w:b w:val="0"/>
          <w:sz w:val="22"/>
          <w:szCs w:val="22"/>
          <w:lang w:val="en-US" w:eastAsia="zh-CN"/>
        </w:rPr>
        <w:t>currently RRC-based BWP switching time already has enough margin for multiple BWP switching</w:t>
      </w:r>
      <w:r w:rsidR="00246031" w:rsidRPr="00BE06B7">
        <w:rPr>
          <w:b w:val="0"/>
          <w:sz w:val="22"/>
          <w:szCs w:val="22"/>
          <w:lang w:val="en-US" w:eastAsia="zh-CN"/>
        </w:rPr>
        <w:t xml:space="preserve"> in one CG</w:t>
      </w:r>
      <w:r w:rsidR="00BE06B7">
        <w:rPr>
          <w:b w:val="0"/>
          <w:sz w:val="22"/>
          <w:szCs w:val="22"/>
          <w:lang w:val="en-US" w:eastAsia="zh-CN"/>
        </w:rPr>
        <w:t>, thus UE doesn’t need too much margins on RRC based BWP switch</w:t>
      </w:r>
      <w:r w:rsidRPr="00BE06B7">
        <w:rPr>
          <w:b w:val="0"/>
          <w:sz w:val="22"/>
          <w:szCs w:val="22"/>
          <w:lang w:val="en-US" w:eastAsia="zh-CN"/>
        </w:rPr>
        <w:t xml:space="preserve">. </w:t>
      </w:r>
      <w:r w:rsidR="00BE06B7">
        <w:rPr>
          <w:b w:val="0"/>
          <w:sz w:val="22"/>
          <w:szCs w:val="22"/>
          <w:lang w:val="en-US" w:eastAsia="zh-CN"/>
        </w:rPr>
        <w:t>However, s</w:t>
      </w:r>
      <w:r w:rsidR="00BE06B7" w:rsidRPr="00BE06B7">
        <w:rPr>
          <w:b w:val="0"/>
          <w:sz w:val="22"/>
          <w:szCs w:val="22"/>
          <w:lang w:val="en-US" w:eastAsia="zh-CN"/>
        </w:rPr>
        <w:t>ome companies suggest to re-use the agreements in simultaneous DCI-based BWP switch.</w:t>
      </w:r>
      <w:r w:rsidR="00BE06B7">
        <w:rPr>
          <w:b w:val="0"/>
          <w:sz w:val="22"/>
          <w:szCs w:val="22"/>
          <w:lang w:val="en-US" w:eastAsia="zh-CN"/>
        </w:rPr>
        <w:t xml:space="preserve"> </w:t>
      </w:r>
      <w:r w:rsidR="00BE06B7" w:rsidRPr="00BE06B7">
        <w:rPr>
          <w:b w:val="0"/>
          <w:sz w:val="22"/>
          <w:szCs w:val="22"/>
          <w:lang w:val="en-US" w:eastAsia="zh-CN"/>
        </w:rPr>
        <w:t xml:space="preserve">To simplified </w:t>
      </w:r>
      <w:r w:rsidR="00BE06B7">
        <w:rPr>
          <w:b w:val="0"/>
          <w:sz w:val="22"/>
          <w:szCs w:val="22"/>
          <w:lang w:val="en-US" w:eastAsia="zh-CN"/>
        </w:rPr>
        <w:t>discussion</w:t>
      </w:r>
      <w:r w:rsidR="00BE06B7" w:rsidRPr="00BE06B7">
        <w:rPr>
          <w:b w:val="0"/>
          <w:sz w:val="22"/>
          <w:szCs w:val="22"/>
          <w:lang w:val="en-US" w:eastAsia="zh-CN"/>
        </w:rPr>
        <w:t xml:space="preserve">, </w:t>
      </w:r>
      <w:r w:rsidR="00BE06B7">
        <w:rPr>
          <w:b w:val="0"/>
          <w:sz w:val="22"/>
          <w:szCs w:val="22"/>
          <w:lang w:val="en-US" w:eastAsia="zh-CN"/>
        </w:rPr>
        <w:t>we support to re-u</w:t>
      </w:r>
      <w:r w:rsidR="005277F3">
        <w:rPr>
          <w:b w:val="0"/>
          <w:sz w:val="22"/>
          <w:szCs w:val="22"/>
          <w:lang w:val="en-US" w:eastAsia="zh-CN"/>
        </w:rPr>
        <w:t>s</w:t>
      </w:r>
      <w:r w:rsidR="00BE06B7">
        <w:rPr>
          <w:b w:val="0"/>
          <w:sz w:val="22"/>
          <w:szCs w:val="22"/>
          <w:lang w:val="en-US" w:eastAsia="zh-CN"/>
        </w:rPr>
        <w:t xml:space="preserve">e the agreed D extension from DCI-based BWP switch and suggest to add an additional value D=200us for type 2 UE. </w:t>
      </w:r>
    </w:p>
    <w:p w14:paraId="39018616" w14:textId="35646703" w:rsidR="003011F2" w:rsidRDefault="007A3D51" w:rsidP="00BE06B7">
      <w:pPr>
        <w:pStyle w:val="af0"/>
        <w:jc w:val="both"/>
        <w:rPr>
          <w:sz w:val="22"/>
          <w:szCs w:val="22"/>
          <w:u w:val="single"/>
          <w:lang w:val="en-US" w:eastAsia="zh-CN"/>
        </w:rPr>
      </w:pPr>
      <w:bookmarkStart w:id="6" w:name="_Ref32446819"/>
      <w:r w:rsidRPr="00BE06B7">
        <w:rPr>
          <w:i/>
        </w:rPr>
        <w:t xml:space="preserve">Proposal </w:t>
      </w:r>
      <w:r w:rsidRPr="00BE06B7">
        <w:rPr>
          <w:i/>
          <w:noProof/>
        </w:rPr>
        <w:fldChar w:fldCharType="begin"/>
      </w:r>
      <w:r w:rsidRPr="00BE06B7">
        <w:rPr>
          <w:i/>
          <w:noProof/>
        </w:rPr>
        <w:instrText xml:space="preserve"> SEQ Proposal \* ARABIC </w:instrText>
      </w:r>
      <w:r w:rsidRPr="00BE06B7">
        <w:rPr>
          <w:i/>
          <w:noProof/>
        </w:rPr>
        <w:fldChar w:fldCharType="separate"/>
      </w:r>
      <w:r w:rsidR="0007264A">
        <w:rPr>
          <w:i/>
          <w:noProof/>
        </w:rPr>
        <w:t>4</w:t>
      </w:r>
      <w:r w:rsidRPr="00BE06B7">
        <w:rPr>
          <w:i/>
          <w:noProof/>
        </w:rPr>
        <w:fldChar w:fldCharType="end"/>
      </w:r>
      <w:r w:rsidRPr="00BE06B7">
        <w:rPr>
          <w:i/>
          <w:lang w:val="en-US"/>
        </w:rPr>
        <w:t xml:space="preserve">: </w:t>
      </w:r>
      <w:r w:rsidR="00300C91" w:rsidRPr="00BE06B7">
        <w:rPr>
          <w:i/>
        </w:rPr>
        <w:t xml:space="preserve">For simultaneous RRC-based BWP switch, the </w:t>
      </w:r>
      <w:r w:rsidR="00BE06B7" w:rsidRPr="00BE06B7">
        <w:rPr>
          <w:i/>
        </w:rPr>
        <w:t>agreed D for DCI/timer based BWP switch can be reused with additional D=200us for type 2 UE.</w:t>
      </w:r>
      <w:bookmarkEnd w:id="6"/>
    </w:p>
    <w:p w14:paraId="7846C80B" w14:textId="3A798571" w:rsidR="003011F2" w:rsidRPr="00FA1B52" w:rsidRDefault="003011F2" w:rsidP="003011F2">
      <w:pPr>
        <w:pStyle w:val="af0"/>
        <w:rPr>
          <w:sz w:val="22"/>
          <w:szCs w:val="22"/>
          <w:u w:val="single"/>
          <w:lang w:val="en-US" w:eastAsia="zh-CN"/>
        </w:rPr>
      </w:pPr>
      <w:r w:rsidRPr="00FA1B52">
        <w:rPr>
          <w:sz w:val="22"/>
          <w:szCs w:val="22"/>
          <w:u w:val="single"/>
          <w:lang w:val="en-US" w:eastAsia="zh-CN"/>
        </w:rPr>
        <w:t>Delay Requirements of non-simultaneous triggered Timer-based BWP switch</w:t>
      </w:r>
    </w:p>
    <w:p w14:paraId="2A0CD508" w14:textId="7430B0D4" w:rsidR="00FA1B52" w:rsidRDefault="00FA1B52" w:rsidP="00FA1B52">
      <w:pPr>
        <w:jc w:val="both"/>
      </w:pPr>
      <w:r>
        <w:t xml:space="preserve">Since the BWP switch requests are </w:t>
      </w:r>
      <w:r w:rsidR="009D081D">
        <w:t xml:space="preserve">triggered by timer </w:t>
      </w:r>
      <w:r>
        <w:t xml:space="preserve">in different time, the normal UE behavior is to process the request one-by-one, e.g., UE will finish the BWP switch of the earliest request first. Therefore, except for those scenarios that are already precluded in RAN1 spec, UE should be </w:t>
      </w:r>
      <w:r w:rsidR="00BE06B7">
        <w:t xml:space="preserve">also </w:t>
      </w:r>
      <w:r>
        <w:t>allowed to conduct the BWP switch for different request sequentially in a first-come-first-serve manner for Timer-based BWP switching.</w:t>
      </w:r>
    </w:p>
    <w:p w14:paraId="03440139" w14:textId="0AFC9F44" w:rsidR="00481B0F" w:rsidRDefault="00481B0F" w:rsidP="00CE4632">
      <w:pPr>
        <w:jc w:val="both"/>
      </w:pPr>
      <w:r w:rsidRPr="00FA1B52">
        <w:lastRenderedPageBreak/>
        <w:t xml:space="preserve">Timer-based is triggered if UE cannot detect any PDCCH for a certain period of time. </w:t>
      </w:r>
      <w:r w:rsidRPr="00BE06B7">
        <w:t>If it is triggered, that means UE is now in a very low traffic mode, and it is highly likely that UE will still detect no PDCCH right after BWP switch</w:t>
      </w:r>
      <w:r w:rsidRPr="00FA1B52">
        <w:t xml:space="preserve">. </w:t>
      </w:r>
      <w:r w:rsidR="0012560C" w:rsidRPr="00FA1B52">
        <w:t xml:space="preserve">Thus, conducting the BWP switch for different request sequentially is </w:t>
      </w:r>
      <w:r w:rsidR="00BE06B7">
        <w:t>reasonable</w:t>
      </w:r>
      <w:r w:rsidR="0012560C" w:rsidRPr="00FA1B52">
        <w:t xml:space="preserve"> for Timer-based BWP switching.</w:t>
      </w:r>
    </w:p>
    <w:p w14:paraId="227CC527" w14:textId="0E0D8E11" w:rsidR="00FA1B52" w:rsidRPr="00FA1B52" w:rsidRDefault="0012560C" w:rsidP="0012560C">
      <w:pPr>
        <w:jc w:val="both"/>
        <w:rPr>
          <w:sz w:val="20"/>
          <w:szCs w:val="20"/>
          <w:lang w:eastAsia="x-none"/>
        </w:rPr>
      </w:pPr>
      <w:bookmarkStart w:id="7" w:name="_Ref3244682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07264A">
        <w:rPr>
          <w:b/>
          <w:i/>
          <w:noProof/>
          <w:sz w:val="20"/>
          <w:szCs w:val="20"/>
          <w:lang w:eastAsia="x-none"/>
        </w:rPr>
        <w:t>5</w:t>
      </w:r>
      <w:r w:rsidRPr="003676C9">
        <w:rPr>
          <w:b/>
          <w:i/>
          <w:sz w:val="20"/>
          <w:szCs w:val="20"/>
          <w:lang w:eastAsia="x-none"/>
        </w:rPr>
        <w:fldChar w:fldCharType="end"/>
      </w:r>
      <w:r w:rsidRPr="003676C9">
        <w:rPr>
          <w:b/>
          <w:i/>
          <w:sz w:val="20"/>
          <w:szCs w:val="20"/>
          <w:lang w:eastAsia="x-none"/>
        </w:rPr>
        <w:t xml:space="preserve">: UE should be allowed to conduct the BWP switch sequentially for non-simultaneous </w:t>
      </w:r>
      <w:r w:rsidR="00BE06B7">
        <w:rPr>
          <w:b/>
          <w:i/>
          <w:sz w:val="20"/>
          <w:szCs w:val="20"/>
          <w:lang w:eastAsia="x-none"/>
        </w:rPr>
        <w:t>t</w:t>
      </w:r>
      <w:r w:rsidRPr="003676C9">
        <w:rPr>
          <w:b/>
          <w:i/>
          <w:sz w:val="20"/>
          <w:szCs w:val="20"/>
          <w:lang w:eastAsia="x-none"/>
        </w:rPr>
        <w:t>imer-based BWP switch</w:t>
      </w:r>
      <w:r w:rsidR="00FA1B52">
        <w:rPr>
          <w:b/>
          <w:i/>
          <w:sz w:val="20"/>
          <w:szCs w:val="20"/>
          <w:lang w:eastAsia="x-none"/>
        </w:rPr>
        <w:t xml:space="preserve"> in NR-DC</w:t>
      </w:r>
      <w:r w:rsidR="00BE06B7">
        <w:rPr>
          <w:b/>
          <w:i/>
          <w:sz w:val="20"/>
          <w:szCs w:val="20"/>
          <w:lang w:eastAsia="x-none"/>
        </w:rPr>
        <w:t xml:space="preserve"> whatever UE supports per-FR gap</w:t>
      </w:r>
      <w:r w:rsidRPr="003676C9">
        <w:rPr>
          <w:b/>
          <w:i/>
          <w:sz w:val="20"/>
          <w:szCs w:val="20"/>
          <w:lang w:eastAsia="x-none"/>
        </w:rPr>
        <w:t>.</w:t>
      </w:r>
      <w:bookmarkEnd w:id="7"/>
    </w:p>
    <w:p w14:paraId="79B75A22" w14:textId="4B87C819" w:rsidR="003011F2" w:rsidRPr="003D55D1" w:rsidRDefault="003011F2" w:rsidP="003011F2">
      <w:pPr>
        <w:pStyle w:val="af0"/>
        <w:rPr>
          <w:sz w:val="22"/>
          <w:szCs w:val="22"/>
          <w:u w:val="single"/>
          <w:lang w:val="en-US" w:eastAsia="zh-CN"/>
        </w:rPr>
      </w:pPr>
      <w:r w:rsidRPr="007A3D51">
        <w:rPr>
          <w:sz w:val="22"/>
          <w:szCs w:val="22"/>
          <w:u w:val="single"/>
          <w:lang w:val="en-US" w:eastAsia="zh-CN"/>
        </w:rPr>
        <w:t xml:space="preserve">Delay </w:t>
      </w:r>
      <w:r>
        <w:rPr>
          <w:sz w:val="22"/>
          <w:szCs w:val="22"/>
          <w:u w:val="single"/>
          <w:lang w:val="en-US" w:eastAsia="zh-CN"/>
        </w:rPr>
        <w:t>R</w:t>
      </w:r>
      <w:r w:rsidRPr="003D55D1">
        <w:rPr>
          <w:sz w:val="22"/>
          <w:szCs w:val="22"/>
          <w:u w:val="single"/>
          <w:lang w:val="en-US" w:eastAsia="zh-CN"/>
        </w:rPr>
        <w:t xml:space="preserve">equirements of </w:t>
      </w:r>
      <w:r>
        <w:rPr>
          <w:sz w:val="22"/>
          <w:szCs w:val="22"/>
          <w:u w:val="single"/>
          <w:lang w:val="en-US" w:eastAsia="zh-CN"/>
        </w:rPr>
        <w:t>non-</w:t>
      </w:r>
      <w:r w:rsidRPr="003D55D1">
        <w:rPr>
          <w:sz w:val="22"/>
          <w:szCs w:val="22"/>
          <w:u w:val="single"/>
          <w:lang w:val="en-US" w:eastAsia="zh-CN"/>
        </w:rPr>
        <w:t xml:space="preserve">simultaneous triggered </w:t>
      </w:r>
      <w:r>
        <w:rPr>
          <w:sz w:val="22"/>
          <w:szCs w:val="22"/>
          <w:u w:val="single"/>
          <w:lang w:val="en-US" w:eastAsia="zh-CN"/>
        </w:rPr>
        <w:t>RRC</w:t>
      </w:r>
      <w:r w:rsidRPr="003D55D1">
        <w:rPr>
          <w:sz w:val="22"/>
          <w:szCs w:val="22"/>
          <w:u w:val="single"/>
          <w:lang w:val="en-US" w:eastAsia="zh-CN"/>
        </w:rPr>
        <w:t>-based BWP switch</w:t>
      </w:r>
    </w:p>
    <w:p w14:paraId="3FAA8724" w14:textId="624FDD26" w:rsidR="00A14EEF" w:rsidRDefault="0012560C" w:rsidP="005B722F">
      <w:pPr>
        <w:jc w:val="both"/>
      </w:pPr>
      <w:r>
        <w:t xml:space="preserve">UE may conduct the multiple BWP switch in </w:t>
      </w:r>
      <w:r w:rsidR="001650F7">
        <w:t xml:space="preserve">one </w:t>
      </w:r>
      <w:r>
        <w:t xml:space="preserve">CG at the same time when UE receives the </w:t>
      </w:r>
      <w:r w:rsidRPr="0012560C">
        <w:t>non-simultaneous</w:t>
      </w:r>
      <w:r>
        <w:t xml:space="preserve"> BWP switch commands </w:t>
      </w:r>
      <w:r w:rsidR="001650F7">
        <w:t>from the</w:t>
      </w:r>
      <w:r>
        <w:t xml:space="preserve"> </w:t>
      </w:r>
      <w:r w:rsidR="001650F7">
        <w:t xml:space="preserve">other </w:t>
      </w:r>
      <w:r>
        <w:t xml:space="preserve">CG. </w:t>
      </w:r>
      <w:r w:rsidR="001650F7">
        <w:t xml:space="preserve">UE will </w:t>
      </w:r>
      <w:r w:rsidR="00C308C8">
        <w:t xml:space="preserve">postpone </w:t>
      </w:r>
      <w:r w:rsidR="001650F7">
        <w:t>the 2</w:t>
      </w:r>
      <w:r w:rsidR="001650F7" w:rsidRPr="00C5521E">
        <w:rPr>
          <w:vertAlign w:val="superscript"/>
        </w:rPr>
        <w:t>nd</w:t>
      </w:r>
      <w:r w:rsidR="001650F7">
        <w:t xml:space="preserve"> BWP switch </w:t>
      </w:r>
      <w:r w:rsidR="00A14EEF">
        <w:t xml:space="preserve">RRC </w:t>
      </w:r>
      <w:r w:rsidR="002A475E">
        <w:t xml:space="preserve">request </w:t>
      </w:r>
      <w:r w:rsidR="001650F7">
        <w:t xml:space="preserve">from the </w:t>
      </w:r>
      <w:r w:rsidR="002A475E">
        <w:t xml:space="preserve">later </w:t>
      </w:r>
      <w:r w:rsidR="001650F7">
        <w:t xml:space="preserve">CG </w:t>
      </w:r>
      <w:r w:rsidR="00A14EEF">
        <w:t>based on spec. TS38.331</w:t>
      </w:r>
      <w:r w:rsidR="001650F7">
        <w:t>.</w:t>
      </w:r>
      <w:r>
        <w:t xml:space="preserve"> </w:t>
      </w:r>
    </w:p>
    <w:tbl>
      <w:tblPr>
        <w:tblStyle w:val="af4"/>
        <w:tblW w:w="0" w:type="auto"/>
        <w:tblLook w:val="04A0" w:firstRow="1" w:lastRow="0" w:firstColumn="1" w:lastColumn="0" w:noHBand="0" w:noVBand="1"/>
      </w:tblPr>
      <w:tblGrid>
        <w:gridCol w:w="9629"/>
      </w:tblGrid>
      <w:tr w:rsidR="00A14EEF" w14:paraId="25530758" w14:textId="77777777" w:rsidTr="00A14EEF">
        <w:tc>
          <w:tcPr>
            <w:tcW w:w="9629" w:type="dxa"/>
          </w:tcPr>
          <w:p w14:paraId="6D6A7027" w14:textId="77777777" w:rsidR="00A14EEF" w:rsidRPr="00BE06B7" w:rsidRDefault="00A14EEF" w:rsidP="00BE06B7">
            <w:pPr>
              <w:pStyle w:val="3"/>
              <w:spacing w:before="0" w:after="0" w:line="240" w:lineRule="atLeast"/>
              <w:ind w:left="801" w:hanging="720"/>
              <w:jc w:val="both"/>
              <w:rPr>
                <w:sz w:val="24"/>
                <w:lang w:eastAsia="x-none"/>
              </w:rPr>
            </w:pPr>
            <w:r w:rsidRPr="00BE06B7">
              <w:rPr>
                <w:sz w:val="24"/>
              </w:rPr>
              <w:t>5.1.2       General requirements</w:t>
            </w:r>
          </w:p>
          <w:p w14:paraId="275D8048" w14:textId="77777777" w:rsidR="00A14EEF" w:rsidRPr="00BE06B7" w:rsidRDefault="00A14EEF" w:rsidP="00BE06B7">
            <w:pPr>
              <w:spacing w:after="0" w:line="240" w:lineRule="atLeast"/>
              <w:jc w:val="both"/>
              <w:rPr>
                <w:sz w:val="18"/>
                <w:szCs w:val="18"/>
              </w:rPr>
            </w:pPr>
            <w:r w:rsidRPr="00BE06B7">
              <w:rPr>
                <w:sz w:val="18"/>
                <w:szCs w:val="18"/>
              </w:rPr>
              <w:t>The UE shall:</w:t>
            </w:r>
          </w:p>
          <w:p w14:paraId="490F043A" w14:textId="4A27966D" w:rsidR="00A14EEF" w:rsidRPr="00BE06B7" w:rsidRDefault="00A14EEF" w:rsidP="00BE06B7">
            <w:pPr>
              <w:pStyle w:val="B1"/>
              <w:numPr>
                <w:ilvl w:val="0"/>
                <w:numId w:val="33"/>
              </w:numPr>
              <w:spacing w:after="0" w:line="240" w:lineRule="atLeast"/>
              <w:jc w:val="both"/>
              <w:rPr>
                <w:sz w:val="18"/>
                <w:szCs w:val="18"/>
              </w:rPr>
            </w:pPr>
            <w:r w:rsidRPr="00BE06B7">
              <w:rPr>
                <w:sz w:val="18"/>
                <w:szCs w:val="18"/>
              </w:rPr>
              <w:t xml:space="preserve">process the received messages </w:t>
            </w:r>
            <w:r w:rsidRPr="00BE06B7">
              <w:rPr>
                <w:sz w:val="18"/>
                <w:szCs w:val="18"/>
                <w:highlight w:val="yellow"/>
              </w:rPr>
              <w:t>in order of reception by RRC</w:t>
            </w:r>
            <w:r w:rsidRPr="00BE06B7">
              <w:rPr>
                <w:sz w:val="18"/>
                <w:szCs w:val="18"/>
              </w:rPr>
              <w:t xml:space="preserve">, i.e. </w:t>
            </w:r>
            <w:r w:rsidRPr="00BE06B7">
              <w:rPr>
                <w:sz w:val="18"/>
                <w:szCs w:val="18"/>
                <w:highlight w:val="yellow"/>
              </w:rPr>
              <w:t>the processing of a message shall be completed before starting the processing of a subsequent message</w:t>
            </w:r>
            <w:r w:rsidRPr="00BE06B7">
              <w:rPr>
                <w:sz w:val="18"/>
                <w:szCs w:val="18"/>
              </w:rPr>
              <w:t>;</w:t>
            </w:r>
          </w:p>
          <w:p w14:paraId="133CFA17" w14:textId="28A97AA9" w:rsidR="00A14EEF" w:rsidRPr="00A14EEF" w:rsidRDefault="00A14EEF" w:rsidP="00BE06B7">
            <w:pPr>
              <w:spacing w:after="0" w:line="240" w:lineRule="atLeast"/>
              <w:jc w:val="both"/>
              <w:rPr>
                <w:sz w:val="20"/>
                <w:szCs w:val="20"/>
              </w:rPr>
            </w:pPr>
            <w:r w:rsidRPr="00BE06B7">
              <w:rPr>
                <w:sz w:val="18"/>
                <w:szCs w:val="18"/>
                <w:lang w:val="en-GB"/>
              </w:rPr>
              <w:t>NOTE:  Network may initiate a subsequent procedure prior to receiving the UE’s response of a previously initiated procedure.</w:t>
            </w:r>
          </w:p>
        </w:tc>
      </w:tr>
    </w:tbl>
    <w:p w14:paraId="08D36B02" w14:textId="0EEF4914" w:rsidR="00A14EEF" w:rsidRDefault="00A14EEF" w:rsidP="00A14EEF">
      <w:pPr>
        <w:spacing w:before="120"/>
        <w:jc w:val="both"/>
      </w:pPr>
      <w:r>
        <w:t xml:space="preserve">At the same time, TS38.331 also define the RRC processing delay for </w:t>
      </w:r>
      <w:r w:rsidR="008207BE">
        <w:t xml:space="preserve">RRC procedure triggering BWP switch as </w:t>
      </w:r>
      <w:r w:rsidR="005277F3">
        <w:t>shown below</w:t>
      </w:r>
      <w:r w:rsidR="008207BE">
        <w:t xml:space="preserve">. It implies UE will </w:t>
      </w:r>
      <w:r w:rsidR="008207BE" w:rsidRPr="008207BE">
        <w:t>sequentially</w:t>
      </w:r>
      <w:r w:rsidR="008207BE">
        <w:t xml:space="preserve"> process the BWP switch per CG. Thus, some </w:t>
      </w:r>
      <w:r w:rsidR="008207BE" w:rsidRPr="0012560C">
        <w:rPr>
          <w:i/>
        </w:rPr>
        <w:t>waiting time</w:t>
      </w:r>
      <w:r w:rsidR="008207BE">
        <w:t xml:space="preserve"> is needed before conducting the 2</w:t>
      </w:r>
      <w:r w:rsidR="008207BE" w:rsidRPr="00C5521E">
        <w:rPr>
          <w:vertAlign w:val="superscript"/>
        </w:rPr>
        <w:t>nd</w:t>
      </w:r>
      <w:r w:rsidR="008207BE">
        <w:t xml:space="preserve"> BWP switch from the other CG. The </w:t>
      </w:r>
      <w:r w:rsidR="008207BE" w:rsidRPr="0012560C">
        <w:rPr>
          <w:i/>
        </w:rPr>
        <w:t>waiting time</w:t>
      </w:r>
      <w:r w:rsidR="008207BE">
        <w:t xml:space="preserve"> is </w:t>
      </w:r>
      <w:r w:rsidR="008207BE" w:rsidRPr="005277F3">
        <w:t>upper bounded</w:t>
      </w:r>
      <w:r w:rsidR="008207BE">
        <w:t xml:space="preserve"> by the total BWP switch delay in the 1</w:t>
      </w:r>
      <w:r w:rsidR="008207BE" w:rsidRPr="00666EA2">
        <w:rPr>
          <w:vertAlign w:val="superscript"/>
        </w:rPr>
        <w:t>st</w:t>
      </w:r>
      <w:r w:rsidR="008207BE">
        <w:t xml:space="preserve"> CG. </w:t>
      </w:r>
    </w:p>
    <w:tbl>
      <w:tblPr>
        <w:tblStyle w:val="af4"/>
        <w:tblW w:w="0" w:type="auto"/>
        <w:tblLook w:val="04A0" w:firstRow="1" w:lastRow="0" w:firstColumn="1" w:lastColumn="0" w:noHBand="0" w:noVBand="1"/>
      </w:tblPr>
      <w:tblGrid>
        <w:gridCol w:w="9629"/>
      </w:tblGrid>
      <w:tr w:rsidR="008207BE" w14:paraId="69335050" w14:textId="77777777" w:rsidTr="008207BE">
        <w:tc>
          <w:tcPr>
            <w:tcW w:w="9629" w:type="dxa"/>
          </w:tcPr>
          <w:p w14:paraId="42DAA927" w14:textId="77777777" w:rsidR="008207BE" w:rsidRPr="00BE06B7" w:rsidRDefault="008207BE" w:rsidP="00BE06B7">
            <w:pPr>
              <w:pStyle w:val="1"/>
              <w:spacing w:before="0" w:after="0" w:line="240" w:lineRule="atLeast"/>
              <w:ind w:left="0" w:firstLine="0"/>
              <w:rPr>
                <w:sz w:val="24"/>
                <w:szCs w:val="24"/>
                <w:lang w:val="en-US"/>
              </w:rPr>
            </w:pPr>
            <w:bookmarkStart w:id="8" w:name="_Toc20426267"/>
            <w:bookmarkStart w:id="9" w:name="_Toc29321664"/>
            <w:bookmarkStart w:id="10" w:name="_Toc36219847"/>
            <w:bookmarkStart w:id="11" w:name="_Toc36220523"/>
            <w:bookmarkStart w:id="12" w:name="_Toc36513943"/>
            <w:bookmarkStart w:id="13" w:name="_Hlk535949666"/>
            <w:r w:rsidRPr="00BE06B7">
              <w:rPr>
                <w:sz w:val="24"/>
                <w:szCs w:val="24"/>
                <w:lang w:val="en-US"/>
              </w:rPr>
              <w:t>12</w:t>
            </w:r>
            <w:r w:rsidRPr="00BE06B7">
              <w:rPr>
                <w:sz w:val="24"/>
                <w:szCs w:val="24"/>
                <w:lang w:val="en-US"/>
              </w:rPr>
              <w:tab/>
              <w:t>Processing delay requirements for RRC procedures</w:t>
            </w:r>
            <w:bookmarkEnd w:id="8"/>
            <w:bookmarkEnd w:id="9"/>
            <w:bookmarkEnd w:id="10"/>
            <w:bookmarkEnd w:id="11"/>
            <w:bookmarkEnd w:id="12"/>
          </w:p>
          <w:p w14:paraId="4A9C4C98" w14:textId="59982684" w:rsidR="008207BE" w:rsidRPr="00BE06B7" w:rsidRDefault="008207BE" w:rsidP="00BE06B7">
            <w:pPr>
              <w:spacing w:after="0" w:line="240" w:lineRule="atLeast"/>
              <w:jc w:val="both"/>
              <w:rPr>
                <w:sz w:val="18"/>
                <w:szCs w:val="18"/>
              </w:rPr>
            </w:pPr>
            <w:r w:rsidRPr="00BE06B7">
              <w:rPr>
                <w:sz w:val="18"/>
                <w:szCs w:val="18"/>
              </w:rPr>
              <w:t xml:space="preserve">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BE06B7">
              <w:rPr>
                <w:sz w:val="18"/>
                <w:szCs w:val="18"/>
                <w:highlight w:val="yellow"/>
              </w:rPr>
              <w:t>In case the RRC procedure triggers BWP switching, the RRC procedure delay is the value defined in the following table plus the BWP switching delay defined in TS 38.133 [14], clause 8.6.3.</w:t>
            </w:r>
            <w:bookmarkEnd w:id="13"/>
          </w:p>
        </w:tc>
      </w:tr>
    </w:tbl>
    <w:p w14:paraId="54E02DFA" w14:textId="3895ED20" w:rsidR="005B722F" w:rsidRDefault="00A14EEF" w:rsidP="005B722F">
      <w:pPr>
        <w:jc w:val="center"/>
      </w:pPr>
      <w:r>
        <w:rPr>
          <w:noProof/>
        </w:rPr>
        <w:drawing>
          <wp:inline distT="0" distB="0" distL="0" distR="0" wp14:anchorId="6929EE16" wp14:editId="159D9E70">
            <wp:extent cx="4110824" cy="1231776"/>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1420" cy="1237948"/>
                    </a:xfrm>
                    <a:prstGeom prst="rect">
                      <a:avLst/>
                    </a:prstGeom>
                    <a:noFill/>
                  </pic:spPr>
                </pic:pic>
              </a:graphicData>
            </a:graphic>
          </wp:inline>
        </w:drawing>
      </w:r>
    </w:p>
    <w:p w14:paraId="17BE30B2" w14:textId="6775D939" w:rsidR="005B722F" w:rsidRPr="005B722F" w:rsidRDefault="005B722F" w:rsidP="005B722F">
      <w:pPr>
        <w:pStyle w:val="af0"/>
        <w:jc w:val="center"/>
      </w:pPr>
      <w:r w:rsidRPr="005B722F">
        <w:t xml:space="preserve">Figure </w:t>
      </w:r>
      <w:r w:rsidR="009F78E7">
        <w:rPr>
          <w:noProof/>
        </w:rPr>
        <w:fldChar w:fldCharType="begin"/>
      </w:r>
      <w:r w:rsidR="009F78E7">
        <w:rPr>
          <w:noProof/>
        </w:rPr>
        <w:instrText xml:space="preserve"> SEQ Figure \* ARABIC </w:instrText>
      </w:r>
      <w:r w:rsidR="009F78E7">
        <w:rPr>
          <w:noProof/>
        </w:rPr>
        <w:fldChar w:fldCharType="separate"/>
      </w:r>
      <w:r w:rsidR="0007264A">
        <w:rPr>
          <w:noProof/>
        </w:rPr>
        <w:t>1</w:t>
      </w:r>
      <w:r w:rsidR="009F78E7">
        <w:rPr>
          <w:noProof/>
        </w:rPr>
        <w:fldChar w:fldCharType="end"/>
      </w:r>
      <w:r w:rsidRPr="005B722F">
        <w:t xml:space="preserve">. </w:t>
      </w:r>
      <w:r w:rsidR="007C0DBB">
        <w:t xml:space="preserve">RRC-based </w:t>
      </w:r>
      <w:r w:rsidRPr="005B722F">
        <w:t xml:space="preserve">BWP switch processing </w:t>
      </w:r>
      <w:r>
        <w:t>flow</w:t>
      </w:r>
      <w:r w:rsidRPr="005B722F">
        <w:t xml:space="preserve"> for </w:t>
      </w:r>
      <w:r w:rsidRPr="005B722F">
        <w:rPr>
          <w:lang w:val="en-US" w:eastAsia="zh-CN"/>
        </w:rPr>
        <w:t>non-simultaneous request</w:t>
      </w:r>
    </w:p>
    <w:p w14:paraId="403E79C7" w14:textId="106B53CD" w:rsidR="00BE06B7" w:rsidRDefault="003676C9" w:rsidP="001F4992">
      <w:pPr>
        <w:jc w:val="both"/>
        <w:rPr>
          <w:b/>
          <w:i/>
          <w:sz w:val="20"/>
          <w:szCs w:val="20"/>
          <w:lang w:eastAsia="x-none"/>
        </w:rPr>
      </w:pPr>
      <w:bookmarkStart w:id="14" w:name="_Ref37163271"/>
      <w:bookmarkStart w:id="15" w:name="_Ref37357744"/>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07264A">
        <w:rPr>
          <w:b/>
          <w:i/>
          <w:noProof/>
          <w:sz w:val="20"/>
          <w:szCs w:val="20"/>
          <w:lang w:eastAsia="x-none"/>
        </w:rPr>
        <w:t>6</w:t>
      </w:r>
      <w:r w:rsidRPr="003676C9">
        <w:rPr>
          <w:b/>
          <w:i/>
          <w:sz w:val="20"/>
          <w:szCs w:val="20"/>
          <w:lang w:eastAsia="x-none"/>
        </w:rPr>
        <w:fldChar w:fldCharType="end"/>
      </w:r>
      <w:r w:rsidRPr="003676C9">
        <w:rPr>
          <w:b/>
          <w:i/>
          <w:sz w:val="20"/>
          <w:szCs w:val="20"/>
          <w:lang w:eastAsia="x-none"/>
        </w:rPr>
        <w:t xml:space="preserve">: </w:t>
      </w:r>
      <w:r w:rsidR="00BE06B7">
        <w:rPr>
          <w:b/>
          <w:i/>
          <w:sz w:val="20"/>
          <w:szCs w:val="20"/>
          <w:lang w:eastAsia="x-none"/>
        </w:rPr>
        <w:t xml:space="preserve">The </w:t>
      </w:r>
      <w:r w:rsidR="001367D0">
        <w:rPr>
          <w:b/>
          <w:i/>
          <w:sz w:val="20"/>
          <w:szCs w:val="20"/>
          <w:lang w:eastAsia="x-none"/>
        </w:rPr>
        <w:t xml:space="preserve">total </w:t>
      </w:r>
      <w:r w:rsidR="00BE06B7" w:rsidRPr="00BE06B7">
        <w:rPr>
          <w:b/>
          <w:i/>
          <w:sz w:val="20"/>
          <w:szCs w:val="20"/>
          <w:lang w:eastAsia="x-none"/>
        </w:rPr>
        <w:t>RRC processing time equal</w:t>
      </w:r>
      <w:r w:rsidR="001367D0">
        <w:rPr>
          <w:b/>
          <w:i/>
          <w:sz w:val="20"/>
          <w:szCs w:val="20"/>
          <w:lang w:eastAsia="x-none"/>
        </w:rPr>
        <w:t>s</w:t>
      </w:r>
      <w:r w:rsidR="00BE06B7" w:rsidRPr="00BE06B7">
        <w:rPr>
          <w:b/>
          <w:i/>
          <w:sz w:val="20"/>
          <w:szCs w:val="20"/>
          <w:lang w:eastAsia="x-none"/>
        </w:rPr>
        <w:t xml:space="preserve"> </w:t>
      </w:r>
      <w:r w:rsidR="001367D0">
        <w:rPr>
          <w:b/>
          <w:i/>
          <w:sz w:val="20"/>
          <w:szCs w:val="20"/>
          <w:lang w:eastAsia="x-none"/>
        </w:rPr>
        <w:t>RRC procedure delay plus</w:t>
      </w:r>
      <w:r w:rsidR="00BE06B7" w:rsidRPr="00BE06B7">
        <w:rPr>
          <w:b/>
          <w:i/>
          <w:sz w:val="20"/>
          <w:szCs w:val="20"/>
          <w:lang w:eastAsia="x-none"/>
        </w:rPr>
        <w:t xml:space="preserve"> BWP switch time</w:t>
      </w:r>
      <w:r w:rsidR="00BE06B7">
        <w:rPr>
          <w:b/>
          <w:i/>
          <w:sz w:val="20"/>
          <w:szCs w:val="20"/>
          <w:lang w:eastAsia="x-none"/>
        </w:rPr>
        <w:t xml:space="preserve">. </w:t>
      </w:r>
    </w:p>
    <w:p w14:paraId="7A6ABBF0" w14:textId="0A5B9E58" w:rsidR="003676C9" w:rsidRPr="003676C9" w:rsidRDefault="00BE06B7" w:rsidP="001F4992">
      <w:pPr>
        <w:jc w:val="both"/>
        <w:rPr>
          <w:i/>
          <w:sz w:val="20"/>
          <w:szCs w:val="20"/>
          <w:lang w:eastAsia="x-none"/>
        </w:rPr>
      </w:pPr>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07264A">
        <w:rPr>
          <w:b/>
          <w:i/>
          <w:noProof/>
          <w:sz w:val="20"/>
          <w:szCs w:val="20"/>
          <w:lang w:eastAsia="x-none"/>
        </w:rPr>
        <w:t>7</w:t>
      </w:r>
      <w:r w:rsidRPr="003676C9">
        <w:rPr>
          <w:b/>
          <w:i/>
          <w:sz w:val="20"/>
          <w:szCs w:val="20"/>
          <w:lang w:eastAsia="x-none"/>
        </w:rPr>
        <w:fldChar w:fldCharType="end"/>
      </w:r>
      <w:r w:rsidRPr="003676C9">
        <w:rPr>
          <w:b/>
          <w:i/>
          <w:sz w:val="20"/>
          <w:szCs w:val="20"/>
          <w:lang w:eastAsia="x-none"/>
        </w:rPr>
        <w:t xml:space="preserve">: </w:t>
      </w:r>
      <w:bookmarkEnd w:id="14"/>
      <w:r w:rsidRPr="00BE06B7">
        <w:rPr>
          <w:b/>
          <w:i/>
          <w:sz w:val="20"/>
          <w:szCs w:val="20"/>
          <w:lang w:eastAsia="x-none"/>
        </w:rPr>
        <w:t xml:space="preserve">Delay requirement for </w:t>
      </w:r>
      <w:r w:rsidR="0007264A" w:rsidRPr="0007264A">
        <w:rPr>
          <w:b/>
          <w:i/>
          <w:sz w:val="20"/>
          <w:szCs w:val="20"/>
          <w:lang w:eastAsia="x-none"/>
        </w:rPr>
        <w:t xml:space="preserve">non-simultaneous </w:t>
      </w:r>
      <w:r w:rsidRPr="00BE06B7">
        <w:rPr>
          <w:b/>
          <w:i/>
          <w:sz w:val="20"/>
          <w:szCs w:val="20"/>
          <w:lang w:eastAsia="x-none"/>
        </w:rPr>
        <w:t>RRC based BWP switch</w:t>
      </w:r>
      <w:r w:rsidR="003E661E">
        <w:rPr>
          <w:b/>
          <w:i/>
          <w:sz w:val="20"/>
          <w:szCs w:val="20"/>
          <w:lang w:eastAsia="x-none"/>
        </w:rPr>
        <w:t xml:space="preserve"> is </w:t>
      </w:r>
      <w:r w:rsidR="001650F7">
        <w:rPr>
          <w:b/>
          <w:i/>
          <w:sz w:val="20"/>
          <w:szCs w:val="20"/>
          <w:lang w:eastAsia="x-none"/>
        </w:rPr>
        <w:t>upper bound</w:t>
      </w:r>
      <w:r w:rsidR="003E661E">
        <w:rPr>
          <w:b/>
          <w:i/>
          <w:sz w:val="20"/>
          <w:szCs w:val="20"/>
          <w:lang w:eastAsia="x-none"/>
        </w:rPr>
        <w:t>ed by</w:t>
      </w:r>
      <w:r w:rsidR="001650F7">
        <w:rPr>
          <w:b/>
          <w:i/>
          <w:sz w:val="20"/>
          <w:szCs w:val="20"/>
          <w:lang w:eastAsia="x-none"/>
        </w:rPr>
        <w:t xml:space="preserve"> the multiple BWP switch delay </w:t>
      </w:r>
      <w:r w:rsidR="001906CA">
        <w:rPr>
          <w:b/>
          <w:i/>
          <w:sz w:val="20"/>
          <w:szCs w:val="20"/>
          <w:lang w:eastAsia="x-none"/>
        </w:rPr>
        <w:t>of the 1</w:t>
      </w:r>
      <w:r w:rsidR="001906CA" w:rsidRPr="00BE06B7">
        <w:rPr>
          <w:b/>
          <w:i/>
          <w:sz w:val="20"/>
          <w:szCs w:val="20"/>
          <w:lang w:eastAsia="x-none"/>
        </w:rPr>
        <w:t>st</w:t>
      </w:r>
      <w:r w:rsidR="001650F7">
        <w:rPr>
          <w:b/>
          <w:i/>
          <w:sz w:val="20"/>
          <w:szCs w:val="20"/>
          <w:lang w:eastAsia="x-none"/>
        </w:rPr>
        <w:t xml:space="preserve"> CG.</w:t>
      </w:r>
      <w:bookmarkEnd w:id="15"/>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59E24CFF"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proposals.</w:t>
      </w:r>
    </w:p>
    <w:p w14:paraId="0B078953" w14:textId="0E141DCF" w:rsidR="00BA2C8D" w:rsidRDefault="00BA2C8D" w:rsidP="00342615">
      <w:pPr>
        <w:adjustRightInd w:val="0"/>
        <w:snapToGrid w:val="0"/>
        <w:spacing w:before="180" w:after="120"/>
        <w:jc w:val="both"/>
      </w:pPr>
      <w:r>
        <w:fldChar w:fldCharType="begin"/>
      </w:r>
      <w:r>
        <w:instrText xml:space="preserve"> REF _Ref46569007 \h </w:instrText>
      </w:r>
      <w:r>
        <w:fldChar w:fldCharType="separate"/>
      </w:r>
      <w:r w:rsidR="0007264A" w:rsidRPr="00CE4766">
        <w:rPr>
          <w:b/>
          <w:i/>
          <w:sz w:val="20"/>
          <w:szCs w:val="20"/>
          <w:lang w:eastAsia="x-none"/>
        </w:rPr>
        <w:t xml:space="preserve">Proposal </w:t>
      </w:r>
      <w:r w:rsidR="0007264A">
        <w:rPr>
          <w:b/>
          <w:i/>
          <w:noProof/>
          <w:sz w:val="20"/>
          <w:szCs w:val="20"/>
          <w:lang w:eastAsia="x-none"/>
        </w:rPr>
        <w:t>1</w:t>
      </w:r>
      <w:r w:rsidR="0007264A" w:rsidRPr="00CE4766">
        <w:rPr>
          <w:b/>
          <w:i/>
          <w:sz w:val="20"/>
          <w:szCs w:val="20"/>
          <w:lang w:eastAsia="x-none"/>
        </w:rPr>
        <w:t>:</w:t>
      </w:r>
      <w:r w:rsidR="0007264A">
        <w:rPr>
          <w:b/>
          <w:i/>
          <w:sz w:val="20"/>
          <w:szCs w:val="20"/>
          <w:lang w:eastAsia="x-none"/>
        </w:rPr>
        <w:t xml:space="preserve"> Send LS to RAN1 to clarify </w:t>
      </w:r>
      <w:r w:rsidR="0007264A" w:rsidRPr="00386BD7">
        <w:rPr>
          <w:b/>
          <w:i/>
          <w:sz w:val="20"/>
          <w:szCs w:val="20"/>
          <w:lang w:eastAsia="x-none"/>
        </w:rPr>
        <w:t>whether currently RAN4’s agreement</w:t>
      </w:r>
      <w:r w:rsidR="0007264A">
        <w:rPr>
          <w:b/>
          <w:i/>
          <w:sz w:val="20"/>
          <w:szCs w:val="20"/>
          <w:lang w:eastAsia="x-none"/>
        </w:rPr>
        <w:t xml:space="preserve"> for multiple BWP switch</w:t>
      </w:r>
      <w:r w:rsidR="0007264A" w:rsidRPr="00386BD7">
        <w:rPr>
          <w:b/>
          <w:i/>
          <w:sz w:val="20"/>
          <w:szCs w:val="20"/>
          <w:lang w:eastAsia="x-none"/>
        </w:rPr>
        <w:t xml:space="preserve"> is applied for HARQ processing timeline design in dormancy SCell</w:t>
      </w:r>
      <w:r w:rsidR="0007264A">
        <w:rPr>
          <w:b/>
          <w:i/>
          <w:sz w:val="20"/>
          <w:szCs w:val="20"/>
          <w:lang w:eastAsia="x-none"/>
        </w:rPr>
        <w:t>.</w:t>
      </w:r>
      <w:r>
        <w:fldChar w:fldCharType="end"/>
      </w:r>
    </w:p>
    <w:tbl>
      <w:tblPr>
        <w:tblStyle w:val="af4"/>
        <w:tblW w:w="0" w:type="auto"/>
        <w:tblLook w:val="04A0" w:firstRow="1" w:lastRow="0" w:firstColumn="1" w:lastColumn="0" w:noHBand="0" w:noVBand="1"/>
      </w:tblPr>
      <w:tblGrid>
        <w:gridCol w:w="9629"/>
      </w:tblGrid>
      <w:tr w:rsidR="008E7855" w14:paraId="1C9C0103" w14:textId="77777777" w:rsidTr="008E7855">
        <w:tc>
          <w:tcPr>
            <w:tcW w:w="9629" w:type="dxa"/>
          </w:tcPr>
          <w:p w14:paraId="7A9D3EF4" w14:textId="77777777" w:rsidR="00147ECF" w:rsidRPr="00147ECF" w:rsidRDefault="00147ECF" w:rsidP="0007264A">
            <w:pPr>
              <w:numPr>
                <w:ilvl w:val="0"/>
                <w:numId w:val="43"/>
              </w:numPr>
              <w:spacing w:after="120"/>
              <w:rPr>
                <w:rFonts w:ascii="Arial" w:hAnsi="Arial" w:cs="Arial"/>
                <w:b/>
                <w:sz w:val="20"/>
              </w:rPr>
            </w:pPr>
            <w:r w:rsidRPr="00147ECF">
              <w:rPr>
                <w:rFonts w:ascii="Arial" w:hAnsi="Arial" w:cs="Arial"/>
                <w:b/>
                <w:sz w:val="20"/>
              </w:rPr>
              <w:t>Overall Description:</w:t>
            </w:r>
          </w:p>
          <w:p w14:paraId="525F6E08" w14:textId="393EB0D8" w:rsidR="008E7855" w:rsidRDefault="008E7855" w:rsidP="008E7855">
            <w:pPr>
              <w:adjustRightInd w:val="0"/>
              <w:snapToGrid w:val="0"/>
              <w:spacing w:after="0" w:line="240" w:lineRule="auto"/>
              <w:jc w:val="both"/>
            </w:pPr>
            <w:r>
              <w:lastRenderedPageBreak/>
              <w:t xml:space="preserve">RAN4 had </w:t>
            </w:r>
            <w:r w:rsidR="00147ECF">
              <w:t>define</w:t>
            </w:r>
            <w:r>
              <w:t xml:space="preserve">d the DCI-based simultaneous </w:t>
            </w:r>
            <w:r w:rsidR="00147ECF">
              <w:t xml:space="preserve">multiple </w:t>
            </w:r>
            <w:r>
              <w:t>BWP switch delay as follow.</w:t>
            </w:r>
          </w:p>
          <w:p w14:paraId="0955E7F4" w14:textId="351310EE" w:rsidR="008E7855" w:rsidRPr="008E7855" w:rsidRDefault="00B84F4B" w:rsidP="008E7855">
            <w:pPr>
              <w:adjustRightInd w:val="0"/>
              <w:snapToGrid w:val="0"/>
              <w:spacing w:after="0" w:line="240" w:lineRule="auto"/>
              <w:jc w:val="both"/>
            </w:pPr>
            <m:oMath>
              <m:sSub>
                <m:sSubPr>
                  <m:ctrlPr>
                    <w:rPr>
                      <w:rFonts w:ascii="Cambria Math" w:hAnsi="Cambria Math"/>
                      <w:i/>
                      <w:iCs/>
                    </w:rPr>
                  </m:ctrlPr>
                </m:sSubPr>
                <m:e>
                  <m:r>
                    <w:rPr>
                      <w:rFonts w:ascii="Cambria Math" w:hAnsi="Cambria Math"/>
                      <w:lang w:val="en-GB"/>
                    </w:rPr>
                    <m:t>T</m:t>
                  </m:r>
                </m:e>
                <m:sub>
                  <m:r>
                    <w:rPr>
                      <w:rFonts w:ascii="Cambria Math" w:hAnsi="Cambria Math"/>
                      <w:lang w:val="en-GB"/>
                    </w:rPr>
                    <m:t>BWPSwitchDelay</m:t>
                  </m:r>
                </m:sub>
              </m:sSub>
              <m:r>
                <w:rPr>
                  <w:rFonts w:ascii="Cambria Math" w:hAnsi="Cambria Math"/>
                  <w:lang w:val="x-none"/>
                </w:rPr>
                <m:t>+D*(</m:t>
              </m:r>
              <m:r>
                <w:rPr>
                  <w:rFonts w:ascii="Cambria Math" w:hAnsi="Cambria Math"/>
                </w:rPr>
                <m:t>N</m:t>
              </m:r>
              <m:r>
                <w:rPr>
                  <w:rFonts w:ascii="Cambria Math" w:hAnsi="Cambria Math"/>
                  <w:lang w:val="en-GB"/>
                </w:rPr>
                <m:t>-</m:t>
              </m:r>
              <m:r>
                <w:rPr>
                  <w:rFonts w:ascii="Cambria Math" w:hAnsi="Cambria Math"/>
                  <w:lang w:val="x-none"/>
                </w:rPr>
                <m:t>1)</m:t>
              </m:r>
            </m:oMath>
            <w:r w:rsidR="008E7855" w:rsidRPr="008E7855">
              <w:rPr>
                <w:i/>
                <w:iCs/>
              </w:rPr>
              <w:t xml:space="preserve">; </w:t>
            </w:r>
            <w:r w:rsidR="008E7855" w:rsidRPr="008E7855">
              <w:rPr>
                <w:lang w:val="en-GB"/>
              </w:rPr>
              <w:t>N: Number of CCs with simultaneous BWP switch; D is incremental delay for BWP switch processing on additional CCs</w:t>
            </w:r>
            <w:r w:rsidR="00147ECF">
              <w:rPr>
                <w:lang w:val="en-GB"/>
              </w:rPr>
              <w:t>.</w:t>
            </w:r>
          </w:p>
          <w:p w14:paraId="3FB02D52" w14:textId="77777777" w:rsidR="008E4135" w:rsidRPr="008E7855" w:rsidRDefault="0013564C" w:rsidP="008E7855">
            <w:pPr>
              <w:numPr>
                <w:ilvl w:val="0"/>
                <w:numId w:val="40"/>
              </w:numPr>
              <w:adjustRightInd w:val="0"/>
              <w:snapToGrid w:val="0"/>
              <w:spacing w:after="0" w:line="240" w:lineRule="auto"/>
              <w:jc w:val="both"/>
            </w:pPr>
            <w:r w:rsidRPr="008E7855">
              <w:rPr>
                <w:lang w:val="en-GB"/>
              </w:rPr>
              <w:t xml:space="preserve">Value of D: </w:t>
            </w:r>
          </w:p>
          <w:p w14:paraId="50BAC40D" w14:textId="64CFC60D" w:rsidR="008E4135" w:rsidRPr="008E7855" w:rsidRDefault="0013564C" w:rsidP="008E7855">
            <w:pPr>
              <w:numPr>
                <w:ilvl w:val="1"/>
                <w:numId w:val="40"/>
              </w:numPr>
              <w:adjustRightInd w:val="0"/>
              <w:snapToGrid w:val="0"/>
              <w:spacing w:after="0" w:line="240" w:lineRule="auto"/>
              <w:jc w:val="both"/>
              <w:rPr>
                <w:lang w:val="en-GB"/>
              </w:rPr>
            </w:pPr>
            <w:r w:rsidRPr="008E7855">
              <w:rPr>
                <w:lang w:val="en-GB"/>
              </w:rPr>
              <w:t>Define new UE capabilities for BWP switching on multiple CCs</w:t>
            </w:r>
          </w:p>
          <w:p w14:paraId="28001252" w14:textId="77777777" w:rsidR="008E4135" w:rsidRPr="008E7855" w:rsidRDefault="0013564C" w:rsidP="008E7855">
            <w:pPr>
              <w:numPr>
                <w:ilvl w:val="1"/>
                <w:numId w:val="41"/>
              </w:numPr>
              <w:adjustRightInd w:val="0"/>
              <w:snapToGrid w:val="0"/>
              <w:spacing w:after="0" w:line="240" w:lineRule="auto"/>
              <w:jc w:val="both"/>
            </w:pPr>
            <w:r w:rsidRPr="008E7855">
              <w:rPr>
                <w:lang w:val="en-GB"/>
              </w:rPr>
              <w:t>Type 1: D = 100us, 200us</w:t>
            </w:r>
          </w:p>
          <w:p w14:paraId="25CBA756" w14:textId="77777777" w:rsidR="008E4135" w:rsidRPr="008E7855" w:rsidRDefault="0013564C" w:rsidP="008E7855">
            <w:pPr>
              <w:numPr>
                <w:ilvl w:val="1"/>
                <w:numId w:val="41"/>
              </w:numPr>
              <w:adjustRightInd w:val="0"/>
              <w:snapToGrid w:val="0"/>
              <w:spacing w:after="0" w:line="240" w:lineRule="auto"/>
              <w:jc w:val="both"/>
            </w:pPr>
            <w:r w:rsidRPr="008E7855">
              <w:rPr>
                <w:lang w:val="en-GB"/>
              </w:rPr>
              <w:t>Type 2: D = 400us, 800us, 1000us</w:t>
            </w:r>
          </w:p>
          <w:p w14:paraId="10DF5607" w14:textId="77777777" w:rsidR="008E4135" w:rsidRPr="006750ED" w:rsidRDefault="0013564C" w:rsidP="008E7855">
            <w:pPr>
              <w:numPr>
                <w:ilvl w:val="1"/>
                <w:numId w:val="41"/>
              </w:numPr>
              <w:adjustRightInd w:val="0"/>
              <w:snapToGrid w:val="0"/>
              <w:spacing w:after="0" w:line="240" w:lineRule="auto"/>
              <w:jc w:val="both"/>
            </w:pPr>
            <w:r w:rsidRPr="008E7855">
              <w:rPr>
                <w:lang w:val="en-GB"/>
              </w:rPr>
              <w:t>Same capabilities apply for FR1 and FR2</w:t>
            </w:r>
          </w:p>
          <w:p w14:paraId="5E399A92" w14:textId="086AFF9E" w:rsidR="006750ED" w:rsidRPr="008E7855" w:rsidRDefault="006750ED" w:rsidP="006750ED">
            <w:pPr>
              <w:adjustRightInd w:val="0"/>
              <w:snapToGrid w:val="0"/>
              <w:spacing w:after="0" w:line="240" w:lineRule="auto"/>
              <w:jc w:val="both"/>
            </w:pPr>
            <w:r>
              <w:t xml:space="preserve">The overall activation delay for dormancy SCell(N=7) based on RAN4’s agreements is shown as the table below. </w:t>
            </w:r>
          </w:p>
          <w:tbl>
            <w:tblPr>
              <w:tblStyle w:val="af4"/>
              <w:tblW w:w="0" w:type="auto"/>
              <w:jc w:val="center"/>
              <w:tblLook w:val="04A0" w:firstRow="1" w:lastRow="0" w:firstColumn="1" w:lastColumn="0" w:noHBand="0" w:noVBand="1"/>
            </w:tblPr>
            <w:tblGrid>
              <w:gridCol w:w="857"/>
              <w:gridCol w:w="1461"/>
              <w:gridCol w:w="1505"/>
              <w:gridCol w:w="1701"/>
            </w:tblGrid>
            <w:tr w:rsidR="0007264A" w14:paraId="715C9451" w14:textId="77777777" w:rsidTr="00887C4B">
              <w:trPr>
                <w:trHeight w:val="20"/>
                <w:jc w:val="center"/>
              </w:trPr>
              <w:tc>
                <w:tcPr>
                  <w:tcW w:w="857" w:type="dxa"/>
                </w:tcPr>
                <w:p w14:paraId="43FF8A6E" w14:textId="77777777" w:rsidR="0007264A" w:rsidRPr="00BB04A8" w:rsidRDefault="0007264A" w:rsidP="006750ED">
                  <w:pPr>
                    <w:spacing w:after="0" w:line="240" w:lineRule="atLeast"/>
                    <w:rPr>
                      <w:sz w:val="18"/>
                      <w:szCs w:val="18"/>
                    </w:rPr>
                  </w:pPr>
                  <w:r w:rsidRPr="00BB04A8">
                    <w:rPr>
                      <w:rFonts w:ascii="Calibri Light" w:hAnsi="Calibri Light" w:cs="Calibri Light"/>
                      <w:b/>
                      <w:bCs/>
                      <w:color w:val="000000" w:themeColor="text1"/>
                      <w:kern w:val="24"/>
                      <w:sz w:val="18"/>
                      <w:szCs w:val="18"/>
                    </w:rPr>
                    <w:t>SCS(KHz)</w:t>
                  </w:r>
                </w:p>
              </w:tc>
              <w:tc>
                <w:tcPr>
                  <w:tcW w:w="1461" w:type="dxa"/>
                </w:tcPr>
                <w:p w14:paraId="3D6E7DF2" w14:textId="77777777" w:rsidR="0007264A" w:rsidRPr="00BB04A8" w:rsidRDefault="0007264A" w:rsidP="006750ED">
                  <w:pPr>
                    <w:spacing w:after="0" w:line="240" w:lineRule="atLeast"/>
                    <w:rPr>
                      <w:sz w:val="18"/>
                      <w:szCs w:val="18"/>
                    </w:rPr>
                  </w:pPr>
                  <w:r w:rsidRPr="00BB04A8">
                    <w:rPr>
                      <w:rFonts w:ascii="Calibri Light" w:hAnsi="Calibri Light" w:cs="Calibri Light"/>
                      <w:b/>
                      <w:bCs/>
                      <w:color w:val="000000" w:themeColor="text1"/>
                      <w:kern w:val="24"/>
                      <w:sz w:val="18"/>
                      <w:szCs w:val="18"/>
                    </w:rPr>
                    <w:t>Single BWP switch delay(ms)</w:t>
                  </w:r>
                </w:p>
              </w:tc>
              <w:tc>
                <w:tcPr>
                  <w:tcW w:w="1505" w:type="dxa"/>
                </w:tcPr>
                <w:p w14:paraId="52E27A8A" w14:textId="654C1965" w:rsidR="0007264A" w:rsidRPr="00BB04A8" w:rsidRDefault="0007264A" w:rsidP="006750ED">
                  <w:pPr>
                    <w:spacing w:after="0" w:line="240" w:lineRule="atLeast"/>
                    <w:rPr>
                      <w:sz w:val="18"/>
                      <w:szCs w:val="18"/>
                    </w:rPr>
                  </w:pPr>
                  <w:r>
                    <w:rPr>
                      <w:rFonts w:ascii="Calibri Light" w:hAnsi="Calibri Light" w:cs="Calibri Light"/>
                      <w:b/>
                      <w:bCs/>
                      <w:color w:val="000000" w:themeColor="text1"/>
                      <w:kern w:val="24"/>
                      <w:sz w:val="18"/>
                      <w:szCs w:val="18"/>
                    </w:rPr>
                    <w:t xml:space="preserve">Multiple BWP </w:t>
                  </w:r>
                  <w:r w:rsidRPr="00BB04A8">
                    <w:rPr>
                      <w:rFonts w:ascii="Calibri Light" w:hAnsi="Calibri Light" w:cs="Calibri Light"/>
                      <w:b/>
                      <w:bCs/>
                      <w:color w:val="000000" w:themeColor="text1"/>
                      <w:kern w:val="24"/>
                      <w:sz w:val="18"/>
                      <w:szCs w:val="18"/>
                    </w:rPr>
                    <w:t>extension D</w:t>
                  </w:r>
                  <w:r>
                    <w:rPr>
                      <w:rFonts w:ascii="Calibri Light" w:hAnsi="Calibri Light" w:cs="Calibri Light"/>
                      <w:b/>
                      <w:bCs/>
                      <w:color w:val="000000" w:themeColor="text1"/>
                      <w:kern w:val="24"/>
                      <w:sz w:val="18"/>
                      <w:szCs w:val="18"/>
                    </w:rPr>
                    <w:t xml:space="preserve"> for Type2 UE</w:t>
                  </w:r>
                  <w:r w:rsidRPr="00BB04A8">
                    <w:rPr>
                      <w:rFonts w:ascii="Calibri Light" w:hAnsi="Calibri Light" w:cs="Calibri Light"/>
                      <w:b/>
                      <w:bCs/>
                      <w:color w:val="000000" w:themeColor="text1"/>
                      <w:kern w:val="24"/>
                      <w:sz w:val="18"/>
                      <w:szCs w:val="18"/>
                    </w:rPr>
                    <w:t>(ms)</w:t>
                  </w:r>
                </w:p>
              </w:tc>
              <w:tc>
                <w:tcPr>
                  <w:tcW w:w="1701" w:type="dxa"/>
                </w:tcPr>
                <w:p w14:paraId="5583E0DD" w14:textId="492DC1E4" w:rsidR="0007264A" w:rsidRPr="00BB04A8" w:rsidRDefault="0007264A" w:rsidP="006750ED">
                  <w:pPr>
                    <w:spacing w:after="0" w:line="240" w:lineRule="atLeast"/>
                    <w:rPr>
                      <w:rFonts w:ascii="Calibri Light" w:hAnsi="Calibri Light" w:cs="Calibri Light"/>
                      <w:b/>
                      <w:bCs/>
                      <w:color w:val="000000" w:themeColor="text1"/>
                      <w:kern w:val="24"/>
                      <w:sz w:val="18"/>
                      <w:szCs w:val="18"/>
                    </w:rPr>
                  </w:pPr>
                  <w:r>
                    <w:rPr>
                      <w:rFonts w:ascii="Calibri Light" w:hAnsi="Calibri Light" w:cs="Calibri Light"/>
                      <w:b/>
                      <w:bCs/>
                      <w:color w:val="000000" w:themeColor="text1"/>
                      <w:kern w:val="24"/>
                      <w:sz w:val="18"/>
                      <w:szCs w:val="18"/>
                    </w:rPr>
                    <w:t xml:space="preserve">Multiple dormancy SCell activation delay(N=7) </w:t>
                  </w:r>
                  <w:r w:rsidRPr="00BB04A8">
                    <w:rPr>
                      <w:rFonts w:ascii="Calibri Light" w:hAnsi="Calibri Light" w:cs="Calibri Light"/>
                      <w:b/>
                      <w:bCs/>
                      <w:color w:val="000000" w:themeColor="text1"/>
                      <w:kern w:val="24"/>
                      <w:sz w:val="18"/>
                      <w:szCs w:val="18"/>
                    </w:rPr>
                    <w:t>(ms)</w:t>
                  </w:r>
                </w:p>
              </w:tc>
            </w:tr>
            <w:tr w:rsidR="0007264A" w14:paraId="02615B35" w14:textId="77777777" w:rsidTr="00887C4B">
              <w:trPr>
                <w:trHeight w:val="20"/>
                <w:jc w:val="center"/>
              </w:trPr>
              <w:tc>
                <w:tcPr>
                  <w:tcW w:w="857" w:type="dxa"/>
                  <w:vMerge w:val="restart"/>
                </w:tcPr>
                <w:p w14:paraId="07B2D81F" w14:textId="77777777" w:rsidR="0007264A" w:rsidRPr="00BB04A8" w:rsidRDefault="0007264A" w:rsidP="006750ED">
                  <w:pPr>
                    <w:spacing w:after="0" w:line="240" w:lineRule="atLeast"/>
                    <w:rPr>
                      <w:sz w:val="18"/>
                      <w:szCs w:val="18"/>
                    </w:rPr>
                  </w:pPr>
                  <w:r w:rsidRPr="00BB04A8">
                    <w:rPr>
                      <w:sz w:val="18"/>
                      <w:szCs w:val="18"/>
                    </w:rPr>
                    <w:t>15</w:t>
                  </w:r>
                </w:p>
              </w:tc>
              <w:tc>
                <w:tcPr>
                  <w:tcW w:w="1461" w:type="dxa"/>
                  <w:vMerge w:val="restart"/>
                </w:tcPr>
                <w:p w14:paraId="7319D7EE" w14:textId="77777777" w:rsidR="0007264A" w:rsidRPr="00BB04A8" w:rsidRDefault="0007264A" w:rsidP="006750ED">
                  <w:pPr>
                    <w:spacing w:after="0" w:line="240" w:lineRule="atLeast"/>
                    <w:rPr>
                      <w:sz w:val="18"/>
                      <w:szCs w:val="18"/>
                    </w:rPr>
                  </w:pPr>
                  <w:r w:rsidRPr="00BB04A8">
                    <w:rPr>
                      <w:sz w:val="18"/>
                      <w:szCs w:val="18"/>
                    </w:rPr>
                    <w:t>3</w:t>
                  </w:r>
                </w:p>
              </w:tc>
              <w:tc>
                <w:tcPr>
                  <w:tcW w:w="1505" w:type="dxa"/>
                </w:tcPr>
                <w:p w14:paraId="417DA7EB" w14:textId="77777777" w:rsidR="0007264A" w:rsidRPr="00BB04A8" w:rsidRDefault="0007264A" w:rsidP="006750ED">
                  <w:pPr>
                    <w:spacing w:after="0" w:line="240" w:lineRule="atLeast"/>
                    <w:rPr>
                      <w:sz w:val="18"/>
                      <w:szCs w:val="18"/>
                    </w:rPr>
                  </w:pPr>
                  <w:r w:rsidRPr="00BB04A8">
                    <w:rPr>
                      <w:sz w:val="18"/>
                      <w:szCs w:val="18"/>
                    </w:rPr>
                    <w:t>0.4</w:t>
                  </w:r>
                </w:p>
              </w:tc>
              <w:tc>
                <w:tcPr>
                  <w:tcW w:w="1701" w:type="dxa"/>
                  <w:vAlign w:val="bottom"/>
                </w:tcPr>
                <w:p w14:paraId="0C9FAFED" w14:textId="77777777" w:rsidR="0007264A" w:rsidRPr="00BB04A8" w:rsidRDefault="0007264A" w:rsidP="006750ED">
                  <w:pPr>
                    <w:spacing w:after="0" w:line="240" w:lineRule="atLeast"/>
                    <w:rPr>
                      <w:sz w:val="18"/>
                      <w:szCs w:val="18"/>
                    </w:rPr>
                  </w:pPr>
                  <w:r w:rsidRPr="00C574FF">
                    <w:rPr>
                      <w:sz w:val="18"/>
                      <w:szCs w:val="18"/>
                    </w:rPr>
                    <w:t>5.4</w:t>
                  </w:r>
                </w:p>
              </w:tc>
            </w:tr>
            <w:tr w:rsidR="0007264A" w14:paraId="7714A9CA" w14:textId="77777777" w:rsidTr="00887C4B">
              <w:trPr>
                <w:trHeight w:val="20"/>
                <w:jc w:val="center"/>
              </w:trPr>
              <w:tc>
                <w:tcPr>
                  <w:tcW w:w="857" w:type="dxa"/>
                  <w:vMerge/>
                </w:tcPr>
                <w:p w14:paraId="6BF4B766" w14:textId="77777777" w:rsidR="0007264A" w:rsidRPr="00BB04A8" w:rsidRDefault="0007264A" w:rsidP="006750ED">
                  <w:pPr>
                    <w:spacing w:after="0" w:line="240" w:lineRule="atLeast"/>
                    <w:rPr>
                      <w:sz w:val="18"/>
                      <w:szCs w:val="18"/>
                    </w:rPr>
                  </w:pPr>
                </w:p>
              </w:tc>
              <w:tc>
                <w:tcPr>
                  <w:tcW w:w="1461" w:type="dxa"/>
                  <w:vMerge/>
                </w:tcPr>
                <w:p w14:paraId="262CB846" w14:textId="77777777" w:rsidR="0007264A" w:rsidRPr="00BB04A8" w:rsidRDefault="0007264A" w:rsidP="006750ED">
                  <w:pPr>
                    <w:spacing w:after="0" w:line="240" w:lineRule="atLeast"/>
                    <w:rPr>
                      <w:sz w:val="18"/>
                      <w:szCs w:val="18"/>
                    </w:rPr>
                  </w:pPr>
                </w:p>
              </w:tc>
              <w:tc>
                <w:tcPr>
                  <w:tcW w:w="1505" w:type="dxa"/>
                </w:tcPr>
                <w:p w14:paraId="1CA61559" w14:textId="77777777" w:rsidR="0007264A" w:rsidRPr="00BB04A8" w:rsidRDefault="0007264A" w:rsidP="006750ED">
                  <w:pPr>
                    <w:spacing w:after="0" w:line="240" w:lineRule="atLeast"/>
                    <w:rPr>
                      <w:sz w:val="18"/>
                      <w:szCs w:val="18"/>
                    </w:rPr>
                  </w:pPr>
                  <w:r w:rsidRPr="00BB04A8">
                    <w:rPr>
                      <w:sz w:val="18"/>
                      <w:szCs w:val="18"/>
                    </w:rPr>
                    <w:t>0.8</w:t>
                  </w:r>
                </w:p>
              </w:tc>
              <w:tc>
                <w:tcPr>
                  <w:tcW w:w="1701" w:type="dxa"/>
                  <w:vAlign w:val="bottom"/>
                </w:tcPr>
                <w:p w14:paraId="2A8DA87D" w14:textId="77777777" w:rsidR="0007264A" w:rsidRPr="00BB04A8" w:rsidRDefault="0007264A" w:rsidP="006750ED">
                  <w:pPr>
                    <w:spacing w:after="0" w:line="240" w:lineRule="atLeast"/>
                    <w:rPr>
                      <w:sz w:val="18"/>
                      <w:szCs w:val="18"/>
                    </w:rPr>
                  </w:pPr>
                  <w:r w:rsidRPr="00C574FF">
                    <w:rPr>
                      <w:sz w:val="18"/>
                      <w:szCs w:val="18"/>
                    </w:rPr>
                    <w:t>7.8</w:t>
                  </w:r>
                </w:p>
              </w:tc>
            </w:tr>
            <w:tr w:rsidR="0007264A" w14:paraId="42E62C72" w14:textId="77777777" w:rsidTr="00887C4B">
              <w:trPr>
                <w:trHeight w:val="20"/>
                <w:jc w:val="center"/>
              </w:trPr>
              <w:tc>
                <w:tcPr>
                  <w:tcW w:w="857" w:type="dxa"/>
                  <w:vMerge/>
                </w:tcPr>
                <w:p w14:paraId="6EC2935B" w14:textId="77777777" w:rsidR="0007264A" w:rsidRPr="00BB04A8" w:rsidRDefault="0007264A" w:rsidP="006750ED">
                  <w:pPr>
                    <w:spacing w:after="0" w:line="240" w:lineRule="atLeast"/>
                    <w:rPr>
                      <w:sz w:val="18"/>
                      <w:szCs w:val="18"/>
                    </w:rPr>
                  </w:pPr>
                </w:p>
              </w:tc>
              <w:tc>
                <w:tcPr>
                  <w:tcW w:w="1461" w:type="dxa"/>
                  <w:vMerge/>
                </w:tcPr>
                <w:p w14:paraId="399BF655" w14:textId="77777777" w:rsidR="0007264A" w:rsidRPr="00BB04A8" w:rsidRDefault="0007264A" w:rsidP="006750ED">
                  <w:pPr>
                    <w:spacing w:after="0" w:line="240" w:lineRule="atLeast"/>
                    <w:rPr>
                      <w:sz w:val="18"/>
                      <w:szCs w:val="18"/>
                    </w:rPr>
                  </w:pPr>
                </w:p>
              </w:tc>
              <w:tc>
                <w:tcPr>
                  <w:tcW w:w="1505" w:type="dxa"/>
                </w:tcPr>
                <w:p w14:paraId="2F45E07D" w14:textId="77777777" w:rsidR="0007264A" w:rsidRPr="00BB04A8" w:rsidRDefault="0007264A" w:rsidP="006750ED">
                  <w:pPr>
                    <w:spacing w:after="0" w:line="240" w:lineRule="atLeast"/>
                    <w:rPr>
                      <w:sz w:val="18"/>
                      <w:szCs w:val="18"/>
                    </w:rPr>
                  </w:pPr>
                  <w:r w:rsidRPr="00BB04A8">
                    <w:rPr>
                      <w:sz w:val="18"/>
                      <w:szCs w:val="18"/>
                    </w:rPr>
                    <w:t>1</w:t>
                  </w:r>
                </w:p>
              </w:tc>
              <w:tc>
                <w:tcPr>
                  <w:tcW w:w="1701" w:type="dxa"/>
                  <w:vAlign w:val="bottom"/>
                </w:tcPr>
                <w:p w14:paraId="26C1EB6F" w14:textId="77777777" w:rsidR="0007264A" w:rsidRPr="00BB04A8" w:rsidRDefault="0007264A" w:rsidP="006750ED">
                  <w:pPr>
                    <w:spacing w:after="0" w:line="240" w:lineRule="atLeast"/>
                    <w:rPr>
                      <w:sz w:val="18"/>
                      <w:szCs w:val="18"/>
                    </w:rPr>
                  </w:pPr>
                  <w:r w:rsidRPr="00C574FF">
                    <w:rPr>
                      <w:sz w:val="18"/>
                      <w:szCs w:val="18"/>
                    </w:rPr>
                    <w:t>9</w:t>
                  </w:r>
                </w:p>
              </w:tc>
            </w:tr>
            <w:tr w:rsidR="0007264A" w14:paraId="1176EFFA" w14:textId="77777777" w:rsidTr="00887C4B">
              <w:trPr>
                <w:trHeight w:val="20"/>
                <w:jc w:val="center"/>
              </w:trPr>
              <w:tc>
                <w:tcPr>
                  <w:tcW w:w="857" w:type="dxa"/>
                  <w:vMerge w:val="restart"/>
                </w:tcPr>
                <w:p w14:paraId="1343FB71" w14:textId="77777777" w:rsidR="0007264A" w:rsidRPr="00BB04A8" w:rsidRDefault="0007264A" w:rsidP="006750ED">
                  <w:pPr>
                    <w:spacing w:after="0" w:line="240" w:lineRule="atLeast"/>
                    <w:rPr>
                      <w:sz w:val="18"/>
                      <w:szCs w:val="18"/>
                    </w:rPr>
                  </w:pPr>
                  <w:r w:rsidRPr="00BB04A8">
                    <w:rPr>
                      <w:sz w:val="18"/>
                      <w:szCs w:val="18"/>
                    </w:rPr>
                    <w:t>30</w:t>
                  </w:r>
                </w:p>
              </w:tc>
              <w:tc>
                <w:tcPr>
                  <w:tcW w:w="1461" w:type="dxa"/>
                  <w:vMerge w:val="restart"/>
                </w:tcPr>
                <w:p w14:paraId="3211D25A" w14:textId="77777777" w:rsidR="0007264A" w:rsidRPr="00BB04A8" w:rsidRDefault="0007264A" w:rsidP="006750ED">
                  <w:pPr>
                    <w:spacing w:after="0" w:line="240" w:lineRule="atLeast"/>
                    <w:rPr>
                      <w:sz w:val="18"/>
                      <w:szCs w:val="18"/>
                    </w:rPr>
                  </w:pPr>
                  <w:r w:rsidRPr="00BB04A8">
                    <w:rPr>
                      <w:sz w:val="18"/>
                      <w:szCs w:val="18"/>
                    </w:rPr>
                    <w:t>2.5</w:t>
                  </w:r>
                </w:p>
              </w:tc>
              <w:tc>
                <w:tcPr>
                  <w:tcW w:w="1505" w:type="dxa"/>
                </w:tcPr>
                <w:p w14:paraId="70BF984A" w14:textId="77777777" w:rsidR="0007264A" w:rsidRPr="00BB04A8" w:rsidRDefault="0007264A" w:rsidP="006750ED">
                  <w:pPr>
                    <w:spacing w:after="0" w:line="240" w:lineRule="atLeast"/>
                    <w:rPr>
                      <w:sz w:val="18"/>
                      <w:szCs w:val="18"/>
                    </w:rPr>
                  </w:pPr>
                  <w:r w:rsidRPr="00BB04A8">
                    <w:rPr>
                      <w:sz w:val="18"/>
                      <w:szCs w:val="18"/>
                    </w:rPr>
                    <w:t>0.4</w:t>
                  </w:r>
                </w:p>
              </w:tc>
              <w:tc>
                <w:tcPr>
                  <w:tcW w:w="1701" w:type="dxa"/>
                  <w:vAlign w:val="bottom"/>
                </w:tcPr>
                <w:p w14:paraId="014247AC" w14:textId="77777777" w:rsidR="0007264A" w:rsidRPr="00BB04A8" w:rsidRDefault="0007264A" w:rsidP="006750ED">
                  <w:pPr>
                    <w:spacing w:after="0" w:line="240" w:lineRule="atLeast"/>
                    <w:rPr>
                      <w:sz w:val="18"/>
                      <w:szCs w:val="18"/>
                    </w:rPr>
                  </w:pPr>
                  <w:r w:rsidRPr="00C574FF">
                    <w:rPr>
                      <w:sz w:val="18"/>
                      <w:szCs w:val="18"/>
                    </w:rPr>
                    <w:t>4.9</w:t>
                  </w:r>
                </w:p>
              </w:tc>
            </w:tr>
            <w:tr w:rsidR="0007264A" w14:paraId="2D530FD5" w14:textId="77777777" w:rsidTr="00887C4B">
              <w:trPr>
                <w:trHeight w:val="20"/>
                <w:jc w:val="center"/>
              </w:trPr>
              <w:tc>
                <w:tcPr>
                  <w:tcW w:w="857" w:type="dxa"/>
                  <w:vMerge/>
                </w:tcPr>
                <w:p w14:paraId="1AE0FE6C" w14:textId="77777777" w:rsidR="0007264A" w:rsidRPr="00BB04A8" w:rsidRDefault="0007264A" w:rsidP="006750ED">
                  <w:pPr>
                    <w:spacing w:after="0" w:line="240" w:lineRule="atLeast"/>
                    <w:rPr>
                      <w:sz w:val="18"/>
                      <w:szCs w:val="18"/>
                    </w:rPr>
                  </w:pPr>
                </w:p>
              </w:tc>
              <w:tc>
                <w:tcPr>
                  <w:tcW w:w="1461" w:type="dxa"/>
                  <w:vMerge/>
                </w:tcPr>
                <w:p w14:paraId="448D3C57" w14:textId="77777777" w:rsidR="0007264A" w:rsidRPr="00BB04A8" w:rsidRDefault="0007264A" w:rsidP="006750ED">
                  <w:pPr>
                    <w:spacing w:after="0" w:line="240" w:lineRule="atLeast"/>
                    <w:rPr>
                      <w:sz w:val="18"/>
                      <w:szCs w:val="18"/>
                    </w:rPr>
                  </w:pPr>
                </w:p>
              </w:tc>
              <w:tc>
                <w:tcPr>
                  <w:tcW w:w="1505" w:type="dxa"/>
                </w:tcPr>
                <w:p w14:paraId="7950BDE7" w14:textId="77777777" w:rsidR="0007264A" w:rsidRPr="00BB04A8" w:rsidRDefault="0007264A" w:rsidP="006750ED">
                  <w:pPr>
                    <w:spacing w:after="0" w:line="240" w:lineRule="atLeast"/>
                    <w:rPr>
                      <w:sz w:val="18"/>
                      <w:szCs w:val="18"/>
                    </w:rPr>
                  </w:pPr>
                  <w:r w:rsidRPr="00BB04A8">
                    <w:rPr>
                      <w:sz w:val="18"/>
                      <w:szCs w:val="18"/>
                    </w:rPr>
                    <w:t>0.8</w:t>
                  </w:r>
                </w:p>
              </w:tc>
              <w:tc>
                <w:tcPr>
                  <w:tcW w:w="1701" w:type="dxa"/>
                  <w:vAlign w:val="bottom"/>
                </w:tcPr>
                <w:p w14:paraId="29924121" w14:textId="77777777" w:rsidR="0007264A" w:rsidRPr="00BB04A8" w:rsidRDefault="0007264A" w:rsidP="006750ED">
                  <w:pPr>
                    <w:spacing w:after="0" w:line="240" w:lineRule="atLeast"/>
                    <w:rPr>
                      <w:sz w:val="18"/>
                      <w:szCs w:val="18"/>
                    </w:rPr>
                  </w:pPr>
                  <w:r w:rsidRPr="00C574FF">
                    <w:rPr>
                      <w:sz w:val="18"/>
                      <w:szCs w:val="18"/>
                    </w:rPr>
                    <w:t>7.3</w:t>
                  </w:r>
                </w:p>
              </w:tc>
            </w:tr>
            <w:tr w:rsidR="0007264A" w14:paraId="38A709D5" w14:textId="77777777" w:rsidTr="00887C4B">
              <w:trPr>
                <w:trHeight w:val="20"/>
                <w:jc w:val="center"/>
              </w:trPr>
              <w:tc>
                <w:tcPr>
                  <w:tcW w:w="857" w:type="dxa"/>
                  <w:vMerge/>
                </w:tcPr>
                <w:p w14:paraId="66933106" w14:textId="77777777" w:rsidR="0007264A" w:rsidRPr="00BB04A8" w:rsidRDefault="0007264A" w:rsidP="006750ED">
                  <w:pPr>
                    <w:spacing w:after="0" w:line="240" w:lineRule="atLeast"/>
                    <w:rPr>
                      <w:sz w:val="18"/>
                      <w:szCs w:val="18"/>
                    </w:rPr>
                  </w:pPr>
                </w:p>
              </w:tc>
              <w:tc>
                <w:tcPr>
                  <w:tcW w:w="1461" w:type="dxa"/>
                  <w:vMerge/>
                </w:tcPr>
                <w:p w14:paraId="37CC9A6F" w14:textId="77777777" w:rsidR="0007264A" w:rsidRPr="00BB04A8" w:rsidRDefault="0007264A" w:rsidP="006750ED">
                  <w:pPr>
                    <w:spacing w:after="0" w:line="240" w:lineRule="atLeast"/>
                    <w:rPr>
                      <w:sz w:val="18"/>
                      <w:szCs w:val="18"/>
                    </w:rPr>
                  </w:pPr>
                </w:p>
              </w:tc>
              <w:tc>
                <w:tcPr>
                  <w:tcW w:w="1505" w:type="dxa"/>
                </w:tcPr>
                <w:p w14:paraId="3F4D5357" w14:textId="77777777" w:rsidR="0007264A" w:rsidRPr="00BB04A8" w:rsidRDefault="0007264A" w:rsidP="006750ED">
                  <w:pPr>
                    <w:spacing w:after="0" w:line="240" w:lineRule="atLeast"/>
                    <w:rPr>
                      <w:sz w:val="18"/>
                      <w:szCs w:val="18"/>
                    </w:rPr>
                  </w:pPr>
                  <w:r w:rsidRPr="00BB04A8">
                    <w:rPr>
                      <w:sz w:val="18"/>
                      <w:szCs w:val="18"/>
                    </w:rPr>
                    <w:t>1</w:t>
                  </w:r>
                </w:p>
              </w:tc>
              <w:tc>
                <w:tcPr>
                  <w:tcW w:w="1701" w:type="dxa"/>
                  <w:vAlign w:val="bottom"/>
                </w:tcPr>
                <w:p w14:paraId="1483013B" w14:textId="77777777" w:rsidR="0007264A" w:rsidRPr="00BB04A8" w:rsidRDefault="0007264A" w:rsidP="006750ED">
                  <w:pPr>
                    <w:spacing w:after="0" w:line="240" w:lineRule="atLeast"/>
                    <w:rPr>
                      <w:sz w:val="18"/>
                      <w:szCs w:val="18"/>
                    </w:rPr>
                  </w:pPr>
                  <w:r w:rsidRPr="00C574FF">
                    <w:rPr>
                      <w:sz w:val="18"/>
                      <w:szCs w:val="18"/>
                    </w:rPr>
                    <w:t>8.5</w:t>
                  </w:r>
                </w:p>
              </w:tc>
            </w:tr>
            <w:tr w:rsidR="0007264A" w14:paraId="19B124A6" w14:textId="77777777" w:rsidTr="00887C4B">
              <w:trPr>
                <w:trHeight w:val="20"/>
                <w:jc w:val="center"/>
              </w:trPr>
              <w:tc>
                <w:tcPr>
                  <w:tcW w:w="857" w:type="dxa"/>
                  <w:vMerge w:val="restart"/>
                </w:tcPr>
                <w:p w14:paraId="7B30F6E2" w14:textId="77777777" w:rsidR="0007264A" w:rsidRPr="00BB04A8" w:rsidRDefault="0007264A" w:rsidP="006750ED">
                  <w:pPr>
                    <w:spacing w:after="0" w:line="240" w:lineRule="atLeast"/>
                    <w:rPr>
                      <w:sz w:val="18"/>
                      <w:szCs w:val="18"/>
                    </w:rPr>
                  </w:pPr>
                  <w:r w:rsidRPr="00BB04A8">
                    <w:rPr>
                      <w:sz w:val="18"/>
                      <w:szCs w:val="18"/>
                    </w:rPr>
                    <w:t>60</w:t>
                  </w:r>
                </w:p>
              </w:tc>
              <w:tc>
                <w:tcPr>
                  <w:tcW w:w="1461" w:type="dxa"/>
                  <w:vMerge w:val="restart"/>
                </w:tcPr>
                <w:p w14:paraId="207C44D9" w14:textId="77777777" w:rsidR="0007264A" w:rsidRPr="00BB04A8" w:rsidRDefault="0007264A" w:rsidP="006750ED">
                  <w:pPr>
                    <w:spacing w:after="0" w:line="240" w:lineRule="atLeast"/>
                    <w:rPr>
                      <w:sz w:val="18"/>
                      <w:szCs w:val="18"/>
                    </w:rPr>
                  </w:pPr>
                  <w:r w:rsidRPr="00BB04A8">
                    <w:rPr>
                      <w:sz w:val="18"/>
                      <w:szCs w:val="18"/>
                    </w:rPr>
                    <w:t>2.25</w:t>
                  </w:r>
                </w:p>
              </w:tc>
              <w:tc>
                <w:tcPr>
                  <w:tcW w:w="1505" w:type="dxa"/>
                </w:tcPr>
                <w:p w14:paraId="5A69FF57" w14:textId="77777777" w:rsidR="0007264A" w:rsidRPr="00BB04A8" w:rsidRDefault="0007264A" w:rsidP="006750ED">
                  <w:pPr>
                    <w:spacing w:after="0" w:line="240" w:lineRule="atLeast"/>
                    <w:rPr>
                      <w:sz w:val="18"/>
                      <w:szCs w:val="18"/>
                    </w:rPr>
                  </w:pPr>
                  <w:r w:rsidRPr="00BB04A8">
                    <w:rPr>
                      <w:sz w:val="18"/>
                      <w:szCs w:val="18"/>
                    </w:rPr>
                    <w:t>0.4</w:t>
                  </w:r>
                </w:p>
              </w:tc>
              <w:tc>
                <w:tcPr>
                  <w:tcW w:w="1701" w:type="dxa"/>
                  <w:vAlign w:val="bottom"/>
                </w:tcPr>
                <w:p w14:paraId="2F758386" w14:textId="77777777" w:rsidR="0007264A" w:rsidRPr="00BB04A8" w:rsidRDefault="0007264A" w:rsidP="006750ED">
                  <w:pPr>
                    <w:spacing w:after="0" w:line="240" w:lineRule="atLeast"/>
                    <w:rPr>
                      <w:sz w:val="18"/>
                      <w:szCs w:val="18"/>
                    </w:rPr>
                  </w:pPr>
                  <w:r w:rsidRPr="00C574FF">
                    <w:rPr>
                      <w:sz w:val="18"/>
                      <w:szCs w:val="18"/>
                    </w:rPr>
                    <w:t>4.65</w:t>
                  </w:r>
                </w:p>
              </w:tc>
            </w:tr>
            <w:tr w:rsidR="0007264A" w14:paraId="45DF8001" w14:textId="77777777" w:rsidTr="00887C4B">
              <w:trPr>
                <w:trHeight w:val="20"/>
                <w:jc w:val="center"/>
              </w:trPr>
              <w:tc>
                <w:tcPr>
                  <w:tcW w:w="857" w:type="dxa"/>
                  <w:vMerge/>
                </w:tcPr>
                <w:p w14:paraId="3BD7B3EB" w14:textId="77777777" w:rsidR="0007264A" w:rsidRPr="00BB04A8" w:rsidRDefault="0007264A" w:rsidP="006750ED">
                  <w:pPr>
                    <w:spacing w:after="0" w:line="240" w:lineRule="atLeast"/>
                    <w:rPr>
                      <w:sz w:val="18"/>
                      <w:szCs w:val="18"/>
                    </w:rPr>
                  </w:pPr>
                </w:p>
              </w:tc>
              <w:tc>
                <w:tcPr>
                  <w:tcW w:w="1461" w:type="dxa"/>
                  <w:vMerge/>
                </w:tcPr>
                <w:p w14:paraId="5D1E2060" w14:textId="77777777" w:rsidR="0007264A" w:rsidRPr="00BB04A8" w:rsidRDefault="0007264A" w:rsidP="006750ED">
                  <w:pPr>
                    <w:spacing w:after="0" w:line="240" w:lineRule="atLeast"/>
                    <w:rPr>
                      <w:sz w:val="18"/>
                      <w:szCs w:val="18"/>
                    </w:rPr>
                  </w:pPr>
                </w:p>
              </w:tc>
              <w:tc>
                <w:tcPr>
                  <w:tcW w:w="1505" w:type="dxa"/>
                </w:tcPr>
                <w:p w14:paraId="67CCF331" w14:textId="77777777" w:rsidR="0007264A" w:rsidRPr="00BB04A8" w:rsidRDefault="0007264A" w:rsidP="006750ED">
                  <w:pPr>
                    <w:spacing w:after="0" w:line="240" w:lineRule="atLeast"/>
                    <w:rPr>
                      <w:sz w:val="18"/>
                      <w:szCs w:val="18"/>
                    </w:rPr>
                  </w:pPr>
                  <w:r w:rsidRPr="00BB04A8">
                    <w:rPr>
                      <w:sz w:val="18"/>
                      <w:szCs w:val="18"/>
                    </w:rPr>
                    <w:t>0.8</w:t>
                  </w:r>
                </w:p>
              </w:tc>
              <w:tc>
                <w:tcPr>
                  <w:tcW w:w="1701" w:type="dxa"/>
                  <w:vAlign w:val="bottom"/>
                </w:tcPr>
                <w:p w14:paraId="3C9A835B" w14:textId="77777777" w:rsidR="0007264A" w:rsidRPr="00BB04A8" w:rsidRDefault="0007264A" w:rsidP="006750ED">
                  <w:pPr>
                    <w:spacing w:after="0" w:line="240" w:lineRule="atLeast"/>
                    <w:rPr>
                      <w:sz w:val="18"/>
                      <w:szCs w:val="18"/>
                    </w:rPr>
                  </w:pPr>
                  <w:r w:rsidRPr="00C574FF">
                    <w:rPr>
                      <w:sz w:val="18"/>
                      <w:szCs w:val="18"/>
                    </w:rPr>
                    <w:t>7.05</w:t>
                  </w:r>
                </w:p>
              </w:tc>
            </w:tr>
            <w:tr w:rsidR="0007264A" w14:paraId="49E360A7" w14:textId="77777777" w:rsidTr="00887C4B">
              <w:trPr>
                <w:trHeight w:val="20"/>
                <w:jc w:val="center"/>
              </w:trPr>
              <w:tc>
                <w:tcPr>
                  <w:tcW w:w="857" w:type="dxa"/>
                  <w:vMerge/>
                </w:tcPr>
                <w:p w14:paraId="2A3E83CD" w14:textId="77777777" w:rsidR="0007264A" w:rsidRPr="00BB04A8" w:rsidRDefault="0007264A" w:rsidP="006750ED">
                  <w:pPr>
                    <w:spacing w:after="0" w:line="240" w:lineRule="atLeast"/>
                    <w:rPr>
                      <w:sz w:val="18"/>
                      <w:szCs w:val="18"/>
                    </w:rPr>
                  </w:pPr>
                </w:p>
              </w:tc>
              <w:tc>
                <w:tcPr>
                  <w:tcW w:w="1461" w:type="dxa"/>
                  <w:vMerge/>
                </w:tcPr>
                <w:p w14:paraId="3B53165B" w14:textId="77777777" w:rsidR="0007264A" w:rsidRPr="00BB04A8" w:rsidRDefault="0007264A" w:rsidP="006750ED">
                  <w:pPr>
                    <w:spacing w:after="0" w:line="240" w:lineRule="atLeast"/>
                    <w:rPr>
                      <w:sz w:val="18"/>
                      <w:szCs w:val="18"/>
                    </w:rPr>
                  </w:pPr>
                </w:p>
              </w:tc>
              <w:tc>
                <w:tcPr>
                  <w:tcW w:w="1505" w:type="dxa"/>
                </w:tcPr>
                <w:p w14:paraId="7D8D7473" w14:textId="77777777" w:rsidR="0007264A" w:rsidRPr="00BB04A8" w:rsidRDefault="0007264A" w:rsidP="006750ED">
                  <w:pPr>
                    <w:spacing w:after="0" w:line="240" w:lineRule="atLeast"/>
                    <w:rPr>
                      <w:sz w:val="18"/>
                      <w:szCs w:val="18"/>
                    </w:rPr>
                  </w:pPr>
                  <w:r w:rsidRPr="00BB04A8">
                    <w:rPr>
                      <w:sz w:val="18"/>
                      <w:szCs w:val="18"/>
                    </w:rPr>
                    <w:t>1</w:t>
                  </w:r>
                </w:p>
              </w:tc>
              <w:tc>
                <w:tcPr>
                  <w:tcW w:w="1701" w:type="dxa"/>
                  <w:vAlign w:val="bottom"/>
                </w:tcPr>
                <w:p w14:paraId="36B96659" w14:textId="77777777" w:rsidR="0007264A" w:rsidRPr="0007264A" w:rsidRDefault="0007264A" w:rsidP="006750ED">
                  <w:pPr>
                    <w:spacing w:after="0" w:line="240" w:lineRule="atLeast"/>
                    <w:rPr>
                      <w:sz w:val="18"/>
                      <w:szCs w:val="18"/>
                    </w:rPr>
                  </w:pPr>
                  <w:r w:rsidRPr="0007264A">
                    <w:rPr>
                      <w:sz w:val="18"/>
                      <w:szCs w:val="18"/>
                    </w:rPr>
                    <w:t>8.25</w:t>
                  </w:r>
                </w:p>
              </w:tc>
            </w:tr>
            <w:tr w:rsidR="0007264A" w14:paraId="11D7ED8E" w14:textId="77777777" w:rsidTr="00887C4B">
              <w:trPr>
                <w:trHeight w:val="20"/>
                <w:jc w:val="center"/>
              </w:trPr>
              <w:tc>
                <w:tcPr>
                  <w:tcW w:w="857" w:type="dxa"/>
                  <w:vMerge w:val="restart"/>
                </w:tcPr>
                <w:p w14:paraId="32FFD4BD" w14:textId="77777777" w:rsidR="0007264A" w:rsidRPr="00BB04A8" w:rsidRDefault="0007264A" w:rsidP="006750ED">
                  <w:pPr>
                    <w:spacing w:after="0" w:line="240" w:lineRule="atLeast"/>
                    <w:rPr>
                      <w:sz w:val="18"/>
                      <w:szCs w:val="18"/>
                    </w:rPr>
                  </w:pPr>
                  <w:r w:rsidRPr="00BB04A8">
                    <w:rPr>
                      <w:sz w:val="18"/>
                      <w:szCs w:val="18"/>
                    </w:rPr>
                    <w:t>120</w:t>
                  </w:r>
                </w:p>
              </w:tc>
              <w:tc>
                <w:tcPr>
                  <w:tcW w:w="1461" w:type="dxa"/>
                  <w:vMerge w:val="restart"/>
                </w:tcPr>
                <w:p w14:paraId="1B913572" w14:textId="77777777" w:rsidR="0007264A" w:rsidRPr="00BB04A8" w:rsidRDefault="0007264A" w:rsidP="006750ED">
                  <w:pPr>
                    <w:spacing w:after="0" w:line="240" w:lineRule="atLeast"/>
                    <w:rPr>
                      <w:sz w:val="18"/>
                      <w:szCs w:val="18"/>
                    </w:rPr>
                  </w:pPr>
                  <w:r w:rsidRPr="00BB04A8">
                    <w:rPr>
                      <w:sz w:val="18"/>
                      <w:szCs w:val="18"/>
                    </w:rPr>
                    <w:t>2.25</w:t>
                  </w:r>
                </w:p>
              </w:tc>
              <w:tc>
                <w:tcPr>
                  <w:tcW w:w="1505" w:type="dxa"/>
                </w:tcPr>
                <w:p w14:paraId="2CBC27A3" w14:textId="77777777" w:rsidR="0007264A" w:rsidRPr="00BB04A8" w:rsidRDefault="0007264A" w:rsidP="006750ED">
                  <w:pPr>
                    <w:spacing w:after="0" w:line="240" w:lineRule="atLeast"/>
                    <w:rPr>
                      <w:sz w:val="18"/>
                      <w:szCs w:val="18"/>
                    </w:rPr>
                  </w:pPr>
                  <w:r w:rsidRPr="00BB04A8">
                    <w:rPr>
                      <w:sz w:val="18"/>
                      <w:szCs w:val="18"/>
                    </w:rPr>
                    <w:t>0.4</w:t>
                  </w:r>
                </w:p>
              </w:tc>
              <w:tc>
                <w:tcPr>
                  <w:tcW w:w="1701" w:type="dxa"/>
                  <w:vAlign w:val="bottom"/>
                </w:tcPr>
                <w:p w14:paraId="49496E28" w14:textId="77777777" w:rsidR="0007264A" w:rsidRPr="0007264A" w:rsidRDefault="0007264A" w:rsidP="006750ED">
                  <w:pPr>
                    <w:spacing w:after="0" w:line="240" w:lineRule="atLeast"/>
                    <w:rPr>
                      <w:sz w:val="18"/>
                      <w:szCs w:val="18"/>
                    </w:rPr>
                  </w:pPr>
                  <w:r w:rsidRPr="0007264A">
                    <w:rPr>
                      <w:sz w:val="18"/>
                      <w:szCs w:val="18"/>
                    </w:rPr>
                    <w:t>4.65</w:t>
                  </w:r>
                </w:p>
              </w:tc>
            </w:tr>
            <w:tr w:rsidR="0007264A" w14:paraId="6376A1BD" w14:textId="77777777" w:rsidTr="00887C4B">
              <w:trPr>
                <w:trHeight w:val="20"/>
                <w:jc w:val="center"/>
              </w:trPr>
              <w:tc>
                <w:tcPr>
                  <w:tcW w:w="857" w:type="dxa"/>
                  <w:vMerge/>
                </w:tcPr>
                <w:p w14:paraId="23C11B55" w14:textId="77777777" w:rsidR="0007264A" w:rsidRPr="00BB04A8" w:rsidRDefault="0007264A" w:rsidP="006750ED">
                  <w:pPr>
                    <w:spacing w:after="0" w:line="240" w:lineRule="atLeast"/>
                    <w:rPr>
                      <w:sz w:val="18"/>
                      <w:szCs w:val="18"/>
                    </w:rPr>
                  </w:pPr>
                </w:p>
              </w:tc>
              <w:tc>
                <w:tcPr>
                  <w:tcW w:w="1461" w:type="dxa"/>
                  <w:vMerge/>
                </w:tcPr>
                <w:p w14:paraId="42424EF1" w14:textId="77777777" w:rsidR="0007264A" w:rsidRPr="00BB04A8" w:rsidRDefault="0007264A" w:rsidP="006750ED">
                  <w:pPr>
                    <w:spacing w:after="0" w:line="240" w:lineRule="atLeast"/>
                    <w:rPr>
                      <w:sz w:val="18"/>
                      <w:szCs w:val="18"/>
                    </w:rPr>
                  </w:pPr>
                </w:p>
              </w:tc>
              <w:tc>
                <w:tcPr>
                  <w:tcW w:w="1505" w:type="dxa"/>
                </w:tcPr>
                <w:p w14:paraId="04DB3CD6" w14:textId="77777777" w:rsidR="0007264A" w:rsidRPr="00BB04A8" w:rsidRDefault="0007264A" w:rsidP="006750ED">
                  <w:pPr>
                    <w:spacing w:after="0" w:line="240" w:lineRule="atLeast"/>
                    <w:rPr>
                      <w:sz w:val="18"/>
                      <w:szCs w:val="18"/>
                    </w:rPr>
                  </w:pPr>
                  <w:r w:rsidRPr="00BB04A8">
                    <w:rPr>
                      <w:sz w:val="18"/>
                      <w:szCs w:val="18"/>
                    </w:rPr>
                    <w:t>0.8</w:t>
                  </w:r>
                </w:p>
              </w:tc>
              <w:tc>
                <w:tcPr>
                  <w:tcW w:w="1701" w:type="dxa"/>
                  <w:vAlign w:val="bottom"/>
                </w:tcPr>
                <w:p w14:paraId="69B98394" w14:textId="77777777" w:rsidR="0007264A" w:rsidRPr="0007264A" w:rsidRDefault="0007264A" w:rsidP="006750ED">
                  <w:pPr>
                    <w:spacing w:after="0" w:line="240" w:lineRule="atLeast"/>
                    <w:rPr>
                      <w:sz w:val="18"/>
                      <w:szCs w:val="18"/>
                    </w:rPr>
                  </w:pPr>
                  <w:r w:rsidRPr="0007264A">
                    <w:rPr>
                      <w:sz w:val="18"/>
                      <w:szCs w:val="18"/>
                    </w:rPr>
                    <w:t>7.05</w:t>
                  </w:r>
                </w:p>
              </w:tc>
            </w:tr>
            <w:tr w:rsidR="0007264A" w14:paraId="70B5D94E" w14:textId="77777777" w:rsidTr="00887C4B">
              <w:trPr>
                <w:trHeight w:val="20"/>
                <w:jc w:val="center"/>
              </w:trPr>
              <w:tc>
                <w:tcPr>
                  <w:tcW w:w="857" w:type="dxa"/>
                  <w:vMerge/>
                </w:tcPr>
                <w:p w14:paraId="5927CCCA" w14:textId="77777777" w:rsidR="0007264A" w:rsidRPr="00BB04A8" w:rsidRDefault="0007264A" w:rsidP="006750ED">
                  <w:pPr>
                    <w:spacing w:after="0" w:line="240" w:lineRule="atLeast"/>
                    <w:rPr>
                      <w:sz w:val="18"/>
                      <w:szCs w:val="18"/>
                    </w:rPr>
                  </w:pPr>
                </w:p>
              </w:tc>
              <w:tc>
                <w:tcPr>
                  <w:tcW w:w="1461" w:type="dxa"/>
                  <w:vMerge/>
                </w:tcPr>
                <w:p w14:paraId="66E84842" w14:textId="77777777" w:rsidR="0007264A" w:rsidRPr="00BB04A8" w:rsidRDefault="0007264A" w:rsidP="006750ED">
                  <w:pPr>
                    <w:spacing w:after="0" w:line="240" w:lineRule="atLeast"/>
                    <w:rPr>
                      <w:sz w:val="18"/>
                      <w:szCs w:val="18"/>
                    </w:rPr>
                  </w:pPr>
                </w:p>
              </w:tc>
              <w:tc>
                <w:tcPr>
                  <w:tcW w:w="1505" w:type="dxa"/>
                </w:tcPr>
                <w:p w14:paraId="7828F4E0" w14:textId="77777777" w:rsidR="0007264A" w:rsidRPr="00BB04A8" w:rsidRDefault="0007264A" w:rsidP="006750ED">
                  <w:pPr>
                    <w:spacing w:after="0" w:line="240" w:lineRule="atLeast"/>
                    <w:rPr>
                      <w:sz w:val="18"/>
                      <w:szCs w:val="18"/>
                    </w:rPr>
                  </w:pPr>
                  <w:r w:rsidRPr="00BB04A8">
                    <w:rPr>
                      <w:sz w:val="18"/>
                      <w:szCs w:val="18"/>
                    </w:rPr>
                    <w:t>1</w:t>
                  </w:r>
                </w:p>
              </w:tc>
              <w:tc>
                <w:tcPr>
                  <w:tcW w:w="1701" w:type="dxa"/>
                  <w:vAlign w:val="bottom"/>
                </w:tcPr>
                <w:p w14:paraId="56471A9A" w14:textId="77777777" w:rsidR="0007264A" w:rsidRPr="0007264A" w:rsidRDefault="0007264A" w:rsidP="006750ED">
                  <w:pPr>
                    <w:spacing w:after="0" w:line="240" w:lineRule="atLeast"/>
                    <w:rPr>
                      <w:sz w:val="18"/>
                      <w:szCs w:val="18"/>
                    </w:rPr>
                  </w:pPr>
                  <w:r w:rsidRPr="0007264A">
                    <w:rPr>
                      <w:sz w:val="18"/>
                      <w:szCs w:val="18"/>
                    </w:rPr>
                    <w:t>8.25</w:t>
                  </w:r>
                </w:p>
              </w:tc>
            </w:tr>
          </w:tbl>
          <w:p w14:paraId="0F4CCF43" w14:textId="77777777" w:rsidR="00147ECF" w:rsidRPr="00147ECF" w:rsidRDefault="00147ECF" w:rsidP="00147ECF">
            <w:pPr>
              <w:spacing w:after="120"/>
              <w:rPr>
                <w:rFonts w:ascii="Arial" w:hAnsi="Arial" w:cs="Arial"/>
                <w:b/>
                <w:sz w:val="20"/>
              </w:rPr>
            </w:pPr>
            <w:r w:rsidRPr="00147ECF">
              <w:rPr>
                <w:rFonts w:ascii="Arial" w:hAnsi="Arial" w:cs="Arial"/>
                <w:b/>
                <w:sz w:val="20"/>
              </w:rPr>
              <w:t>2. Actions:</w:t>
            </w:r>
          </w:p>
          <w:p w14:paraId="10B7FBC2" w14:textId="07B0F55D" w:rsidR="00147ECF" w:rsidRPr="00147ECF" w:rsidRDefault="00147ECF" w:rsidP="00147ECF">
            <w:pPr>
              <w:spacing w:after="120"/>
              <w:ind w:left="1985" w:hanging="1985"/>
              <w:rPr>
                <w:rFonts w:ascii="Arial" w:hAnsi="Arial" w:cs="Arial"/>
                <w:b/>
                <w:sz w:val="20"/>
              </w:rPr>
            </w:pPr>
            <w:r w:rsidRPr="00147ECF">
              <w:rPr>
                <w:rFonts w:ascii="Arial" w:hAnsi="Arial" w:cs="Arial"/>
                <w:b/>
                <w:sz w:val="20"/>
              </w:rPr>
              <w:t>To RAN1.</w:t>
            </w:r>
          </w:p>
          <w:p w14:paraId="620CB581" w14:textId="3F25FDE1" w:rsidR="008E7855" w:rsidRDefault="00147ECF" w:rsidP="00147ECF">
            <w:pPr>
              <w:adjustRightInd w:val="0"/>
              <w:snapToGrid w:val="0"/>
              <w:spacing w:before="180" w:after="120"/>
              <w:jc w:val="both"/>
            </w:pPr>
            <w:r w:rsidRPr="00147ECF">
              <w:rPr>
                <w:rFonts w:ascii="Arial" w:hAnsi="Arial" w:cs="Arial"/>
                <w:b/>
                <w:sz w:val="20"/>
              </w:rPr>
              <w:t xml:space="preserve">ACTION: </w:t>
            </w:r>
            <w:r w:rsidR="006750ED">
              <w:rPr>
                <w:lang w:eastAsia="x-none"/>
              </w:rPr>
              <w:t xml:space="preserve">RAN4 </w:t>
            </w:r>
            <w:r>
              <w:rPr>
                <w:lang w:eastAsia="x-none"/>
              </w:rPr>
              <w:t>kindly</w:t>
            </w:r>
            <w:r w:rsidR="006750ED">
              <w:rPr>
                <w:lang w:eastAsia="x-none"/>
              </w:rPr>
              <w:t xml:space="preserve"> ask</w:t>
            </w:r>
            <w:r>
              <w:rPr>
                <w:lang w:eastAsia="x-none"/>
              </w:rPr>
              <w:t>s</w:t>
            </w:r>
            <w:r w:rsidR="006750ED">
              <w:rPr>
                <w:lang w:eastAsia="x-none"/>
              </w:rPr>
              <w:t xml:space="preserve"> RAN1 whether current RAN4’s agreement on multiple BWP switch </w:t>
            </w:r>
            <w:r>
              <w:rPr>
                <w:lang w:eastAsia="x-none"/>
              </w:rPr>
              <w:t>will be</w:t>
            </w:r>
            <w:r w:rsidR="006750ED">
              <w:rPr>
                <w:lang w:eastAsia="x-none"/>
              </w:rPr>
              <w:t xml:space="preserve"> </w:t>
            </w:r>
            <w:r>
              <w:rPr>
                <w:lang w:eastAsia="x-none"/>
              </w:rPr>
              <w:t>applied for</w:t>
            </w:r>
            <w:r w:rsidR="006750ED">
              <w:rPr>
                <w:lang w:eastAsia="x-none"/>
              </w:rPr>
              <w:t xml:space="preserve"> HARQ processing timeline in dormancy SCell’s design</w:t>
            </w:r>
            <w:r w:rsidR="000D5643">
              <w:rPr>
                <w:lang w:eastAsia="x-none"/>
              </w:rPr>
              <w:t>.</w:t>
            </w:r>
          </w:p>
        </w:tc>
      </w:tr>
    </w:tbl>
    <w:p w14:paraId="34C849FE" w14:textId="2B05730B" w:rsidR="00BA2C8D" w:rsidRDefault="00BA2C8D" w:rsidP="00342615">
      <w:pPr>
        <w:adjustRightInd w:val="0"/>
        <w:snapToGrid w:val="0"/>
        <w:spacing w:before="180" w:after="120"/>
        <w:jc w:val="both"/>
      </w:pPr>
      <w:r>
        <w:lastRenderedPageBreak/>
        <w:fldChar w:fldCharType="begin"/>
      </w:r>
      <w:r>
        <w:instrText xml:space="preserve"> REF _Ref46569010 \h </w:instrText>
      </w:r>
      <w:r>
        <w:fldChar w:fldCharType="separate"/>
      </w:r>
      <w:r w:rsidR="0007264A" w:rsidRPr="00CE4766">
        <w:rPr>
          <w:b/>
          <w:i/>
          <w:sz w:val="20"/>
          <w:szCs w:val="20"/>
          <w:lang w:eastAsia="x-none"/>
        </w:rPr>
        <w:t xml:space="preserve">Proposal </w:t>
      </w:r>
      <w:r w:rsidR="0007264A">
        <w:rPr>
          <w:b/>
          <w:i/>
          <w:noProof/>
          <w:sz w:val="20"/>
          <w:szCs w:val="20"/>
          <w:lang w:eastAsia="x-none"/>
        </w:rPr>
        <w:t>2</w:t>
      </w:r>
      <w:r w:rsidR="0007264A" w:rsidRPr="00CE4766">
        <w:rPr>
          <w:b/>
          <w:i/>
          <w:sz w:val="20"/>
          <w:szCs w:val="20"/>
          <w:lang w:eastAsia="x-none"/>
        </w:rPr>
        <w:t xml:space="preserve">: </w:t>
      </w:r>
      <w:r w:rsidR="0007264A">
        <w:rPr>
          <w:b/>
          <w:i/>
          <w:sz w:val="20"/>
          <w:szCs w:val="20"/>
          <w:lang w:eastAsia="x-none"/>
        </w:rPr>
        <w:t xml:space="preserve">Add additional D=200us for type 2 UE in </w:t>
      </w:r>
      <w:r w:rsidR="0007264A" w:rsidRPr="00BB04A8">
        <w:rPr>
          <w:b/>
          <w:i/>
          <w:sz w:val="20"/>
          <w:szCs w:val="20"/>
          <w:lang w:eastAsia="x-none"/>
        </w:rPr>
        <w:t>simultaneous DCI-based BWP switching</w:t>
      </w:r>
      <w:r w:rsidR="0007264A" w:rsidRPr="007B0CBB">
        <w:rPr>
          <w:b/>
          <w:i/>
          <w:sz w:val="20"/>
          <w:szCs w:val="20"/>
          <w:lang w:eastAsia="x-none"/>
        </w:rPr>
        <w:t>.</w:t>
      </w:r>
      <w:r>
        <w:fldChar w:fldCharType="end"/>
      </w:r>
    </w:p>
    <w:p w14:paraId="05175F37" w14:textId="62FCDA21" w:rsidR="00ED654C" w:rsidRDefault="00ED654C" w:rsidP="00342615">
      <w:pPr>
        <w:adjustRightInd w:val="0"/>
        <w:snapToGrid w:val="0"/>
        <w:spacing w:before="180" w:after="120"/>
        <w:jc w:val="both"/>
      </w:pPr>
      <w:r>
        <w:fldChar w:fldCharType="begin"/>
      </w:r>
      <w:r>
        <w:instrText xml:space="preserve"> REF _Ref46570688 \h </w:instrText>
      </w:r>
      <w:r>
        <w:fldChar w:fldCharType="separate"/>
      </w:r>
      <w:r w:rsidR="0007264A" w:rsidRPr="00CE4766">
        <w:rPr>
          <w:b/>
          <w:i/>
          <w:sz w:val="20"/>
          <w:szCs w:val="20"/>
          <w:lang w:eastAsia="x-none"/>
        </w:rPr>
        <w:t xml:space="preserve">Proposal </w:t>
      </w:r>
      <w:r w:rsidR="0007264A">
        <w:rPr>
          <w:b/>
          <w:i/>
          <w:noProof/>
          <w:sz w:val="20"/>
          <w:szCs w:val="20"/>
          <w:lang w:eastAsia="x-none"/>
        </w:rPr>
        <w:t>3</w:t>
      </w:r>
      <w:r w:rsidR="0007264A" w:rsidRPr="00CE4766">
        <w:rPr>
          <w:b/>
          <w:i/>
          <w:sz w:val="20"/>
          <w:szCs w:val="20"/>
          <w:lang w:eastAsia="x-none"/>
        </w:rPr>
        <w:t>:</w:t>
      </w:r>
      <w:r w:rsidR="0007264A">
        <w:rPr>
          <w:b/>
          <w:i/>
          <w:sz w:val="20"/>
          <w:szCs w:val="20"/>
          <w:lang w:eastAsia="x-none"/>
        </w:rPr>
        <w:t xml:space="preserve"> </w:t>
      </w:r>
      <w:r w:rsidR="0007264A" w:rsidRPr="00ED654C">
        <w:rPr>
          <w:b/>
          <w:i/>
          <w:sz w:val="20"/>
          <w:szCs w:val="20"/>
          <w:lang w:eastAsia="x-none"/>
        </w:rPr>
        <w:t>N is the number of simultaneous BWP switching CCs within the same FR for the UE supporting per-FR gap.</w:t>
      </w:r>
      <w:r>
        <w:fldChar w:fldCharType="end"/>
      </w:r>
    </w:p>
    <w:p w14:paraId="355E6E39" w14:textId="3C8908A1" w:rsidR="005B7DBD" w:rsidRDefault="005B7DBD" w:rsidP="00342615">
      <w:pPr>
        <w:adjustRightInd w:val="0"/>
        <w:snapToGrid w:val="0"/>
        <w:spacing w:before="180" w:after="120"/>
        <w:jc w:val="both"/>
        <w:rPr>
          <w:b/>
          <w:i/>
          <w:sz w:val="20"/>
          <w:szCs w:val="20"/>
          <w:lang w:eastAsia="x-none"/>
        </w:rPr>
      </w:pPr>
      <w:r w:rsidRPr="007B0CBB">
        <w:rPr>
          <w:b/>
          <w:i/>
          <w:sz w:val="20"/>
          <w:szCs w:val="20"/>
          <w:lang w:eastAsia="x-none"/>
        </w:rPr>
        <w:fldChar w:fldCharType="begin"/>
      </w:r>
      <w:r w:rsidRPr="007B0CBB">
        <w:rPr>
          <w:b/>
          <w:i/>
          <w:sz w:val="20"/>
          <w:szCs w:val="20"/>
          <w:lang w:eastAsia="x-none"/>
        </w:rPr>
        <w:instrText xml:space="preserve"> REF _Ref32446819 \h </w:instrText>
      </w:r>
      <w:r w:rsidR="00330C72" w:rsidRPr="007B0CBB">
        <w:rPr>
          <w:b/>
          <w:i/>
          <w:sz w:val="20"/>
          <w:szCs w:val="20"/>
          <w:lang w:eastAsia="x-none"/>
        </w:rPr>
        <w:instrText xml:space="preserve"> \* MERGEFORMAT </w:instrText>
      </w:r>
      <w:r w:rsidRPr="007B0CBB">
        <w:rPr>
          <w:b/>
          <w:i/>
          <w:sz w:val="20"/>
          <w:szCs w:val="20"/>
          <w:lang w:eastAsia="x-none"/>
        </w:rPr>
      </w:r>
      <w:r w:rsidRPr="007B0CBB">
        <w:rPr>
          <w:b/>
          <w:i/>
          <w:sz w:val="20"/>
          <w:szCs w:val="20"/>
          <w:lang w:eastAsia="x-none"/>
        </w:rPr>
        <w:fldChar w:fldCharType="separate"/>
      </w:r>
      <w:r w:rsidR="0007264A" w:rsidRPr="0007264A">
        <w:rPr>
          <w:b/>
          <w:i/>
          <w:sz w:val="20"/>
          <w:szCs w:val="20"/>
          <w:lang w:eastAsia="x-none"/>
        </w:rPr>
        <w:t>Proposal 4: For simultaneous RRC-based BWP switch, the agreed D for DCI/timer based BWP switch can be reused with additional D=200us for type 2 UE.</w:t>
      </w:r>
      <w:r w:rsidRPr="007B0CBB">
        <w:rPr>
          <w:b/>
          <w:i/>
          <w:sz w:val="20"/>
          <w:szCs w:val="20"/>
          <w:lang w:eastAsia="x-none"/>
        </w:rPr>
        <w:fldChar w:fldCharType="end"/>
      </w:r>
    </w:p>
    <w:p w14:paraId="23D2E17A" w14:textId="77777777" w:rsidR="005B7DBD" w:rsidRDefault="005B7DBD" w:rsidP="00342615">
      <w:pPr>
        <w:adjustRightInd w:val="0"/>
        <w:snapToGrid w:val="0"/>
        <w:spacing w:before="180" w:after="120"/>
        <w:jc w:val="both"/>
      </w:pPr>
      <w:r>
        <w:fldChar w:fldCharType="begin"/>
      </w:r>
      <w:r>
        <w:instrText xml:space="preserve"> REF _Ref32446824 \h </w:instrText>
      </w:r>
      <w:r>
        <w:fldChar w:fldCharType="separate"/>
      </w:r>
      <w:r w:rsidR="0007264A" w:rsidRPr="003676C9">
        <w:rPr>
          <w:b/>
          <w:i/>
          <w:sz w:val="20"/>
          <w:szCs w:val="20"/>
          <w:lang w:eastAsia="x-none"/>
        </w:rPr>
        <w:t xml:space="preserve">Proposal </w:t>
      </w:r>
      <w:r w:rsidR="0007264A">
        <w:rPr>
          <w:b/>
          <w:i/>
          <w:noProof/>
          <w:sz w:val="20"/>
          <w:szCs w:val="20"/>
          <w:lang w:eastAsia="x-none"/>
        </w:rPr>
        <w:t>5</w:t>
      </w:r>
      <w:r w:rsidR="0007264A" w:rsidRPr="003676C9">
        <w:rPr>
          <w:b/>
          <w:i/>
          <w:sz w:val="20"/>
          <w:szCs w:val="20"/>
          <w:lang w:eastAsia="x-none"/>
        </w:rPr>
        <w:t xml:space="preserve">: UE should be allowed to conduct the BWP switch sequentially for non-simultaneous </w:t>
      </w:r>
      <w:r w:rsidR="0007264A">
        <w:rPr>
          <w:b/>
          <w:i/>
          <w:sz w:val="20"/>
          <w:szCs w:val="20"/>
          <w:lang w:eastAsia="x-none"/>
        </w:rPr>
        <w:t>t</w:t>
      </w:r>
      <w:r w:rsidR="0007264A" w:rsidRPr="003676C9">
        <w:rPr>
          <w:b/>
          <w:i/>
          <w:sz w:val="20"/>
          <w:szCs w:val="20"/>
          <w:lang w:eastAsia="x-none"/>
        </w:rPr>
        <w:t>imer-based BWP switch</w:t>
      </w:r>
      <w:r w:rsidR="0007264A">
        <w:rPr>
          <w:b/>
          <w:i/>
          <w:sz w:val="20"/>
          <w:szCs w:val="20"/>
          <w:lang w:eastAsia="x-none"/>
        </w:rPr>
        <w:t xml:space="preserve"> in NR-DC whatever UE supports per-FR gap</w:t>
      </w:r>
      <w:r w:rsidR="0007264A" w:rsidRPr="003676C9">
        <w:rPr>
          <w:b/>
          <w:i/>
          <w:sz w:val="20"/>
          <w:szCs w:val="20"/>
          <w:lang w:eastAsia="x-none"/>
        </w:rPr>
        <w:t>.</w:t>
      </w:r>
      <w:r>
        <w:fldChar w:fldCharType="end"/>
      </w:r>
    </w:p>
    <w:p w14:paraId="56EF1C6D" w14:textId="77777777" w:rsidR="0007264A" w:rsidRDefault="001650F7" w:rsidP="001F4992">
      <w:pPr>
        <w:jc w:val="both"/>
        <w:rPr>
          <w:b/>
          <w:i/>
          <w:sz w:val="20"/>
          <w:szCs w:val="20"/>
          <w:lang w:eastAsia="x-none"/>
        </w:rPr>
      </w:pPr>
      <w:r>
        <w:fldChar w:fldCharType="begin"/>
      </w:r>
      <w:r>
        <w:instrText xml:space="preserve"> REF _Ref37357744 \h </w:instrText>
      </w:r>
      <w:r>
        <w:fldChar w:fldCharType="separate"/>
      </w:r>
      <w:r w:rsidR="0007264A" w:rsidRPr="003676C9">
        <w:rPr>
          <w:b/>
          <w:i/>
          <w:sz w:val="20"/>
          <w:szCs w:val="20"/>
          <w:lang w:eastAsia="x-none"/>
        </w:rPr>
        <w:t xml:space="preserve">Proposal </w:t>
      </w:r>
      <w:r w:rsidR="0007264A">
        <w:rPr>
          <w:b/>
          <w:i/>
          <w:noProof/>
          <w:sz w:val="20"/>
          <w:szCs w:val="20"/>
          <w:lang w:eastAsia="x-none"/>
        </w:rPr>
        <w:t>6</w:t>
      </w:r>
      <w:r w:rsidR="0007264A" w:rsidRPr="003676C9">
        <w:rPr>
          <w:b/>
          <w:i/>
          <w:sz w:val="20"/>
          <w:szCs w:val="20"/>
          <w:lang w:eastAsia="x-none"/>
        </w:rPr>
        <w:t xml:space="preserve">: </w:t>
      </w:r>
      <w:r w:rsidR="0007264A">
        <w:rPr>
          <w:b/>
          <w:i/>
          <w:sz w:val="20"/>
          <w:szCs w:val="20"/>
          <w:lang w:eastAsia="x-none"/>
        </w:rPr>
        <w:t xml:space="preserve">The total </w:t>
      </w:r>
      <w:r w:rsidR="0007264A" w:rsidRPr="00BE06B7">
        <w:rPr>
          <w:b/>
          <w:i/>
          <w:sz w:val="20"/>
          <w:szCs w:val="20"/>
          <w:lang w:eastAsia="x-none"/>
        </w:rPr>
        <w:t>RRC processing time equal</w:t>
      </w:r>
      <w:r w:rsidR="0007264A">
        <w:rPr>
          <w:b/>
          <w:i/>
          <w:sz w:val="20"/>
          <w:szCs w:val="20"/>
          <w:lang w:eastAsia="x-none"/>
        </w:rPr>
        <w:t>s</w:t>
      </w:r>
      <w:r w:rsidR="0007264A" w:rsidRPr="00BE06B7">
        <w:rPr>
          <w:b/>
          <w:i/>
          <w:sz w:val="20"/>
          <w:szCs w:val="20"/>
          <w:lang w:eastAsia="x-none"/>
        </w:rPr>
        <w:t xml:space="preserve"> </w:t>
      </w:r>
      <w:r w:rsidR="0007264A">
        <w:rPr>
          <w:b/>
          <w:i/>
          <w:sz w:val="20"/>
          <w:szCs w:val="20"/>
          <w:lang w:eastAsia="x-none"/>
        </w:rPr>
        <w:t>RRC procedure delay plus</w:t>
      </w:r>
      <w:r w:rsidR="0007264A" w:rsidRPr="00BE06B7">
        <w:rPr>
          <w:b/>
          <w:i/>
          <w:sz w:val="20"/>
          <w:szCs w:val="20"/>
          <w:lang w:eastAsia="x-none"/>
        </w:rPr>
        <w:t xml:space="preserve"> BWP switch time</w:t>
      </w:r>
      <w:r w:rsidR="0007264A">
        <w:rPr>
          <w:b/>
          <w:i/>
          <w:sz w:val="20"/>
          <w:szCs w:val="20"/>
          <w:lang w:eastAsia="x-none"/>
        </w:rPr>
        <w:t xml:space="preserve">. </w:t>
      </w:r>
    </w:p>
    <w:p w14:paraId="52D5579C" w14:textId="5920857D" w:rsidR="001650F7" w:rsidRDefault="0007264A" w:rsidP="00342615">
      <w:pPr>
        <w:adjustRightInd w:val="0"/>
        <w:snapToGrid w:val="0"/>
        <w:spacing w:before="180" w:after="120"/>
        <w:jc w:val="both"/>
      </w:pPr>
      <w:r w:rsidRPr="003676C9">
        <w:rPr>
          <w:b/>
          <w:i/>
          <w:sz w:val="20"/>
          <w:szCs w:val="20"/>
          <w:lang w:eastAsia="x-none"/>
        </w:rPr>
        <w:t xml:space="preserve">Proposal </w:t>
      </w:r>
      <w:r>
        <w:rPr>
          <w:b/>
          <w:i/>
          <w:noProof/>
          <w:sz w:val="20"/>
          <w:szCs w:val="20"/>
          <w:lang w:eastAsia="x-none"/>
        </w:rPr>
        <w:t>7</w:t>
      </w:r>
      <w:r w:rsidRPr="003676C9">
        <w:rPr>
          <w:b/>
          <w:i/>
          <w:sz w:val="20"/>
          <w:szCs w:val="20"/>
          <w:lang w:eastAsia="x-none"/>
        </w:rPr>
        <w:t xml:space="preserve">: </w:t>
      </w:r>
      <w:r w:rsidRPr="00BE06B7">
        <w:rPr>
          <w:b/>
          <w:i/>
          <w:sz w:val="20"/>
          <w:szCs w:val="20"/>
          <w:lang w:eastAsia="x-none"/>
        </w:rPr>
        <w:t xml:space="preserve">Delay requirement for </w:t>
      </w:r>
      <w:r w:rsidRPr="0007264A">
        <w:rPr>
          <w:b/>
          <w:i/>
          <w:sz w:val="20"/>
          <w:szCs w:val="20"/>
          <w:lang w:eastAsia="x-none"/>
        </w:rPr>
        <w:t xml:space="preserve">non-simultaneous </w:t>
      </w:r>
      <w:r w:rsidRPr="00BE06B7">
        <w:rPr>
          <w:b/>
          <w:i/>
          <w:sz w:val="20"/>
          <w:szCs w:val="20"/>
          <w:lang w:eastAsia="x-none"/>
        </w:rPr>
        <w:t>RRC based BWP switch</w:t>
      </w:r>
      <w:r>
        <w:rPr>
          <w:b/>
          <w:i/>
          <w:sz w:val="20"/>
          <w:szCs w:val="20"/>
          <w:lang w:eastAsia="x-none"/>
        </w:rPr>
        <w:t xml:space="preserve"> is upper bounded by the multiple BWP switch delay of the 1</w:t>
      </w:r>
      <w:r w:rsidRPr="00BE06B7">
        <w:rPr>
          <w:b/>
          <w:i/>
          <w:sz w:val="20"/>
          <w:szCs w:val="20"/>
          <w:lang w:eastAsia="x-none"/>
        </w:rPr>
        <w:t>st</w:t>
      </w:r>
      <w:r>
        <w:rPr>
          <w:b/>
          <w:i/>
          <w:sz w:val="20"/>
          <w:szCs w:val="20"/>
          <w:lang w:eastAsia="x-none"/>
        </w:rPr>
        <w:t xml:space="preserve"> CG.</w:t>
      </w:r>
      <w:r w:rsidR="001650F7">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0FC571CC" w14:textId="2133F3C5" w:rsidR="002D5798"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0228C" w:rsidRPr="0040228C">
        <w:rPr>
          <w:sz w:val="20"/>
          <w:lang w:eastAsia="ko-KR"/>
        </w:rPr>
        <w:t>R4-</w:t>
      </w:r>
      <w:r w:rsidR="007B0CBB">
        <w:rPr>
          <w:sz w:val="20"/>
          <w:lang w:eastAsia="ko-KR"/>
        </w:rPr>
        <w:t>200</w:t>
      </w:r>
      <w:r w:rsidR="003F65F3">
        <w:rPr>
          <w:sz w:val="20"/>
          <w:lang w:eastAsia="ko-KR"/>
        </w:rPr>
        <w:t>8675</w:t>
      </w:r>
      <w:r>
        <w:rPr>
          <w:sz w:val="20"/>
          <w:lang w:eastAsia="ko-KR"/>
        </w:rPr>
        <w:t>, “</w:t>
      </w:r>
      <w:r w:rsidR="0040228C" w:rsidRPr="0040228C">
        <w:rPr>
          <w:sz w:val="20"/>
          <w:lang w:eastAsia="ko-KR"/>
        </w:rPr>
        <w:t>Way forward on BWP switching on multiple CCs</w:t>
      </w:r>
      <w:r>
        <w:rPr>
          <w:sz w:val="20"/>
          <w:lang w:eastAsia="ko-KR"/>
        </w:rPr>
        <w:t xml:space="preserve">”, </w:t>
      </w:r>
      <w:r w:rsidR="0091176C" w:rsidRPr="0091176C">
        <w:rPr>
          <w:sz w:val="20"/>
          <w:lang w:eastAsia="ko-KR"/>
        </w:rPr>
        <w:t>Intel Corporation</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00C24" w14:textId="77777777" w:rsidR="00B84F4B" w:rsidRDefault="00B84F4B">
      <w:r>
        <w:separator/>
      </w:r>
    </w:p>
  </w:endnote>
  <w:endnote w:type="continuationSeparator" w:id="0">
    <w:p w14:paraId="3865D7B3" w14:textId="77777777" w:rsidR="00B84F4B" w:rsidRDefault="00B8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2C98" w14:textId="77777777" w:rsidR="00B84F4B" w:rsidRDefault="00B84F4B">
      <w:r>
        <w:separator/>
      </w:r>
    </w:p>
  </w:footnote>
  <w:footnote w:type="continuationSeparator" w:id="0">
    <w:p w14:paraId="456E541E" w14:textId="77777777" w:rsidR="00B84F4B" w:rsidRDefault="00B84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C78B3"/>
    <w:multiLevelType w:val="hybridMultilevel"/>
    <w:tmpl w:val="6AACA582"/>
    <w:lvl w:ilvl="0" w:tplc="0D70E192">
      <w:start w:val="1"/>
      <w:numFmt w:val="bullet"/>
      <w:lvlText w:val="•"/>
      <w:lvlJc w:val="left"/>
      <w:pPr>
        <w:tabs>
          <w:tab w:val="num" w:pos="720"/>
        </w:tabs>
        <w:ind w:left="720" w:hanging="360"/>
      </w:pPr>
      <w:rPr>
        <w:rFonts w:ascii="Arial" w:hAnsi="Arial" w:hint="default"/>
      </w:rPr>
    </w:lvl>
    <w:lvl w:ilvl="1" w:tplc="2C86939E">
      <w:start w:val="1"/>
      <w:numFmt w:val="bullet"/>
      <w:lvlText w:val="•"/>
      <w:lvlJc w:val="left"/>
      <w:pPr>
        <w:tabs>
          <w:tab w:val="num" w:pos="1440"/>
        </w:tabs>
        <w:ind w:left="1440" w:hanging="360"/>
      </w:pPr>
      <w:rPr>
        <w:rFonts w:ascii="Arial" w:hAnsi="Arial" w:hint="default"/>
      </w:rPr>
    </w:lvl>
    <w:lvl w:ilvl="2" w:tplc="B022BDFE" w:tentative="1">
      <w:start w:val="1"/>
      <w:numFmt w:val="bullet"/>
      <w:lvlText w:val="•"/>
      <w:lvlJc w:val="left"/>
      <w:pPr>
        <w:tabs>
          <w:tab w:val="num" w:pos="2160"/>
        </w:tabs>
        <w:ind w:left="2160" w:hanging="360"/>
      </w:pPr>
      <w:rPr>
        <w:rFonts w:ascii="Arial" w:hAnsi="Arial" w:hint="default"/>
      </w:rPr>
    </w:lvl>
    <w:lvl w:ilvl="3" w:tplc="5A722A10" w:tentative="1">
      <w:start w:val="1"/>
      <w:numFmt w:val="bullet"/>
      <w:lvlText w:val="•"/>
      <w:lvlJc w:val="left"/>
      <w:pPr>
        <w:tabs>
          <w:tab w:val="num" w:pos="2880"/>
        </w:tabs>
        <w:ind w:left="2880" w:hanging="360"/>
      </w:pPr>
      <w:rPr>
        <w:rFonts w:ascii="Arial" w:hAnsi="Arial" w:hint="default"/>
      </w:rPr>
    </w:lvl>
    <w:lvl w:ilvl="4" w:tplc="15247558" w:tentative="1">
      <w:start w:val="1"/>
      <w:numFmt w:val="bullet"/>
      <w:lvlText w:val="•"/>
      <w:lvlJc w:val="left"/>
      <w:pPr>
        <w:tabs>
          <w:tab w:val="num" w:pos="3600"/>
        </w:tabs>
        <w:ind w:left="3600" w:hanging="360"/>
      </w:pPr>
      <w:rPr>
        <w:rFonts w:ascii="Arial" w:hAnsi="Arial" w:hint="default"/>
      </w:rPr>
    </w:lvl>
    <w:lvl w:ilvl="5" w:tplc="2B6C3B60" w:tentative="1">
      <w:start w:val="1"/>
      <w:numFmt w:val="bullet"/>
      <w:lvlText w:val="•"/>
      <w:lvlJc w:val="left"/>
      <w:pPr>
        <w:tabs>
          <w:tab w:val="num" w:pos="4320"/>
        </w:tabs>
        <w:ind w:left="4320" w:hanging="360"/>
      </w:pPr>
      <w:rPr>
        <w:rFonts w:ascii="Arial" w:hAnsi="Arial" w:hint="default"/>
      </w:rPr>
    </w:lvl>
    <w:lvl w:ilvl="6" w:tplc="55F87888" w:tentative="1">
      <w:start w:val="1"/>
      <w:numFmt w:val="bullet"/>
      <w:lvlText w:val="•"/>
      <w:lvlJc w:val="left"/>
      <w:pPr>
        <w:tabs>
          <w:tab w:val="num" w:pos="5040"/>
        </w:tabs>
        <w:ind w:left="5040" w:hanging="360"/>
      </w:pPr>
      <w:rPr>
        <w:rFonts w:ascii="Arial" w:hAnsi="Arial" w:hint="default"/>
      </w:rPr>
    </w:lvl>
    <w:lvl w:ilvl="7" w:tplc="7326048C" w:tentative="1">
      <w:start w:val="1"/>
      <w:numFmt w:val="bullet"/>
      <w:lvlText w:val="•"/>
      <w:lvlJc w:val="left"/>
      <w:pPr>
        <w:tabs>
          <w:tab w:val="num" w:pos="5760"/>
        </w:tabs>
        <w:ind w:left="5760" w:hanging="360"/>
      </w:pPr>
      <w:rPr>
        <w:rFonts w:ascii="Arial" w:hAnsi="Arial" w:hint="default"/>
      </w:rPr>
    </w:lvl>
    <w:lvl w:ilvl="8" w:tplc="E98672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B11733"/>
    <w:multiLevelType w:val="singleLevel"/>
    <w:tmpl w:val="3F5C37D0"/>
    <w:lvl w:ilvl="0">
      <w:start w:val="1"/>
      <w:numFmt w:val="decimal"/>
      <w:suff w:val="space"/>
      <w:lvlText w:val="%1."/>
      <w:lvlJc w:val="left"/>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C37D0"/>
    <w:multiLevelType w:val="singleLevel"/>
    <w:tmpl w:val="3F5C37D0"/>
    <w:lvl w:ilvl="0">
      <w:start w:val="1"/>
      <w:numFmt w:val="decimal"/>
      <w:suff w:val="space"/>
      <w:lvlText w:val="%1."/>
      <w:lvlJc w:val="left"/>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1"/>
  </w:num>
  <w:num w:numId="3">
    <w:abstractNumId w:val="3"/>
  </w:num>
  <w:num w:numId="4">
    <w:abstractNumId w:val="2"/>
  </w:num>
  <w:num w:numId="5">
    <w:abstractNumId w:val="18"/>
  </w:num>
  <w:num w:numId="6">
    <w:abstractNumId w:val="35"/>
  </w:num>
  <w:num w:numId="7">
    <w:abstractNumId w:val="24"/>
  </w:num>
  <w:num w:numId="8">
    <w:abstractNumId w:val="38"/>
  </w:num>
  <w:num w:numId="9">
    <w:abstractNumId w:val="34"/>
  </w:num>
  <w:num w:numId="10">
    <w:abstractNumId w:val="0"/>
  </w:num>
  <w:num w:numId="11">
    <w:abstractNumId w:val="7"/>
  </w:num>
  <w:num w:numId="12">
    <w:abstractNumId w:val="36"/>
  </w:num>
  <w:num w:numId="13">
    <w:abstractNumId w:val="31"/>
  </w:num>
  <w:num w:numId="14">
    <w:abstractNumId w:val="6"/>
  </w:num>
  <w:num w:numId="15">
    <w:abstractNumId w:val="12"/>
  </w:num>
  <w:num w:numId="16">
    <w:abstractNumId w:val="32"/>
  </w:num>
  <w:num w:numId="17">
    <w:abstractNumId w:val="28"/>
  </w:num>
  <w:num w:numId="18">
    <w:abstractNumId w:val="22"/>
  </w:num>
  <w:num w:numId="19">
    <w:abstractNumId w:val="40"/>
  </w:num>
  <w:num w:numId="20">
    <w:abstractNumId w:val="20"/>
  </w:num>
  <w:num w:numId="21">
    <w:abstractNumId w:val="4"/>
  </w:num>
  <w:num w:numId="22">
    <w:abstractNumId w:val="5"/>
  </w:num>
  <w:num w:numId="23">
    <w:abstractNumId w:val="30"/>
  </w:num>
  <w:num w:numId="24">
    <w:abstractNumId w:val="11"/>
  </w:num>
  <w:num w:numId="25">
    <w:abstractNumId w:val="10"/>
  </w:num>
  <w:num w:numId="26">
    <w:abstractNumId w:val="8"/>
  </w:num>
  <w:num w:numId="27">
    <w:abstractNumId w:val="29"/>
  </w:num>
  <w:num w:numId="28">
    <w:abstractNumId w:val="13"/>
  </w:num>
  <w:num w:numId="29">
    <w:abstractNumId w:val="14"/>
  </w:num>
  <w:num w:numId="30">
    <w:abstractNumId w:val="41"/>
  </w:num>
  <w:num w:numId="31">
    <w:abstractNumId w:val="26"/>
  </w:num>
  <w:num w:numId="32">
    <w:abstractNumId w:val="26"/>
    <w:lvlOverride w:ilvl="0">
      <w:startOverride w:val="1"/>
    </w:lvlOverride>
  </w:num>
  <w:num w:numId="33">
    <w:abstractNumId w:val="39"/>
  </w:num>
  <w:num w:numId="34">
    <w:abstractNumId w:val="19"/>
  </w:num>
  <w:num w:numId="35">
    <w:abstractNumId w:val="15"/>
  </w:num>
  <w:num w:numId="36">
    <w:abstractNumId w:val="25"/>
  </w:num>
  <w:num w:numId="37">
    <w:abstractNumId w:val="27"/>
  </w:num>
  <w:num w:numId="38">
    <w:abstractNumId w:val="1"/>
  </w:num>
  <w:num w:numId="39">
    <w:abstractNumId w:val="16"/>
  </w:num>
  <w:num w:numId="40">
    <w:abstractNumId w:val="9"/>
  </w:num>
  <w:num w:numId="41">
    <w:abstractNumId w:val="33"/>
  </w:num>
  <w:num w:numId="42">
    <w:abstractNumId w:val="23"/>
  </w:num>
  <w:num w:numId="4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64A"/>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43"/>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4C"/>
    <w:rsid w:val="0013568D"/>
    <w:rsid w:val="00135B09"/>
    <w:rsid w:val="00136167"/>
    <w:rsid w:val="001366B0"/>
    <w:rsid w:val="001367D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47ECF"/>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852"/>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BD7"/>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7F3"/>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C47"/>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ED"/>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402"/>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04"/>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135"/>
    <w:rsid w:val="008E4790"/>
    <w:rsid w:val="008E48C8"/>
    <w:rsid w:val="008E4F3E"/>
    <w:rsid w:val="008E50FB"/>
    <w:rsid w:val="008E5395"/>
    <w:rsid w:val="008E5463"/>
    <w:rsid w:val="008E5D4C"/>
    <w:rsid w:val="008E6090"/>
    <w:rsid w:val="008E61EE"/>
    <w:rsid w:val="008E63D4"/>
    <w:rsid w:val="008E68DE"/>
    <w:rsid w:val="008E75C0"/>
    <w:rsid w:val="008E7855"/>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39E"/>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A74"/>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35B"/>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8D4"/>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98F"/>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4F4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4FF"/>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626"/>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27E2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2FD7"/>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283"/>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58"/>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514"/>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28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6428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6428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023402">
      <w:bodyDiv w:val="1"/>
      <w:marLeft w:val="0"/>
      <w:marRight w:val="0"/>
      <w:marTop w:val="0"/>
      <w:marBottom w:val="0"/>
      <w:divBdr>
        <w:top w:val="none" w:sz="0" w:space="0" w:color="auto"/>
        <w:left w:val="none" w:sz="0" w:space="0" w:color="auto"/>
        <w:bottom w:val="none" w:sz="0" w:space="0" w:color="auto"/>
        <w:right w:val="none" w:sz="0" w:space="0" w:color="auto"/>
      </w:divBdr>
      <w:divsChild>
        <w:div w:id="3942251">
          <w:marLeft w:val="360"/>
          <w:marRight w:val="0"/>
          <w:marTop w:val="200"/>
          <w:marBottom w:val="120"/>
          <w:divBdr>
            <w:top w:val="none" w:sz="0" w:space="0" w:color="auto"/>
            <w:left w:val="none" w:sz="0" w:space="0" w:color="auto"/>
            <w:bottom w:val="none" w:sz="0" w:space="0" w:color="auto"/>
            <w:right w:val="none" w:sz="0" w:space="0" w:color="auto"/>
          </w:divBdr>
        </w:div>
        <w:div w:id="446117867">
          <w:marLeft w:val="1080"/>
          <w:marRight w:val="0"/>
          <w:marTop w:val="100"/>
          <w:marBottom w:val="0"/>
          <w:divBdr>
            <w:top w:val="none" w:sz="0" w:space="0" w:color="auto"/>
            <w:left w:val="none" w:sz="0" w:space="0" w:color="auto"/>
            <w:bottom w:val="none" w:sz="0" w:space="0" w:color="auto"/>
            <w:right w:val="none" w:sz="0" w:space="0" w:color="auto"/>
          </w:divBdr>
        </w:div>
        <w:div w:id="2034257285">
          <w:marLeft w:val="1080"/>
          <w:marRight w:val="0"/>
          <w:marTop w:val="100"/>
          <w:marBottom w:val="0"/>
          <w:divBdr>
            <w:top w:val="none" w:sz="0" w:space="0" w:color="auto"/>
            <w:left w:val="none" w:sz="0" w:space="0" w:color="auto"/>
            <w:bottom w:val="none" w:sz="0" w:space="0" w:color="auto"/>
            <w:right w:val="none" w:sz="0" w:space="0" w:color="auto"/>
          </w:divBdr>
        </w:div>
        <w:div w:id="109125821">
          <w:marLeft w:val="1080"/>
          <w:marRight w:val="0"/>
          <w:marTop w:val="100"/>
          <w:marBottom w:val="0"/>
          <w:divBdr>
            <w:top w:val="none" w:sz="0" w:space="0" w:color="auto"/>
            <w:left w:val="none" w:sz="0" w:space="0" w:color="auto"/>
            <w:bottom w:val="none" w:sz="0" w:space="0" w:color="auto"/>
            <w:right w:val="none" w:sz="0" w:space="0" w:color="auto"/>
          </w:divBdr>
        </w:div>
        <w:div w:id="917011804">
          <w:marLeft w:val="1080"/>
          <w:marRight w:val="0"/>
          <w:marTop w:val="100"/>
          <w:marBottom w:val="24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02FE5-3E27-495A-8705-7F9EF055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2020-08-06T09:11:00Z</dcterms:created>
  <dcterms:modified xsi:type="dcterms:W3CDTF">2020-08-07T02:03:00Z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